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F38" w:rsidRDefault="00ED5F38" w:rsidP="00ED5F38">
      <w:pPr>
        <w:pStyle w:val="BWBBody"/>
        <w:jc w:val="center"/>
        <w:rPr>
          <w:rFonts w:eastAsia="Times New Roman"/>
          <w:b/>
          <w:caps/>
        </w:rPr>
      </w:pPr>
      <w:bookmarkStart w:id="0" w:name="_GoBack"/>
      <w:bookmarkEnd w:id="0"/>
      <w:r w:rsidRPr="006119B9">
        <w:rPr>
          <w:rFonts w:eastAsia="Times New Roman"/>
          <w:b/>
          <w:caps/>
        </w:rPr>
        <w:t>CALL-OFF TERMS AND CONDITIONS</w:t>
      </w:r>
    </w:p>
    <w:p w:rsidR="009A10BE" w:rsidRDefault="009A10BE" w:rsidP="009A10BE">
      <w:pPr>
        <w:pStyle w:val="Paragraph"/>
      </w:pPr>
      <w:r>
        <w:rPr>
          <w:b/>
        </w:rPr>
        <w:t>AGREED TERMS:</w:t>
      </w:r>
    </w:p>
    <w:p w:rsidR="009A10BE" w:rsidRDefault="009A10BE" w:rsidP="009A10BE">
      <w:pPr>
        <w:pStyle w:val="ScheduleTitleClause"/>
      </w:pPr>
      <w:bookmarkStart w:id="1" w:name="_Toc256000021"/>
      <w:bookmarkStart w:id="2" w:name="_Ref18330583"/>
      <w:bookmarkStart w:id="3" w:name="a133042"/>
      <w:r>
        <w:t>Interpretation</w:t>
      </w:r>
      <w:bookmarkEnd w:id="1"/>
      <w:bookmarkEnd w:id="2"/>
      <w:r>
        <w:t xml:space="preserve"> </w:t>
      </w:r>
      <w:bookmarkEnd w:id="3"/>
    </w:p>
    <w:p w:rsidR="009A10BE" w:rsidRDefault="009A10BE" w:rsidP="009A10BE">
      <w:pPr>
        <w:pStyle w:val="ParaClause"/>
      </w:pPr>
      <w:r>
        <w:t>The following definitions and rules of interpretation apply to this Call-off Contract.</w:t>
      </w:r>
    </w:p>
    <w:p w:rsidR="009A10BE" w:rsidRDefault="009A10BE" w:rsidP="009A10BE">
      <w:pPr>
        <w:pStyle w:val="ScheduleUntitledsubclause1"/>
      </w:pPr>
      <w:bookmarkStart w:id="4" w:name="a847472"/>
      <w:r w:rsidRPr="00A15AB7">
        <w:t>Definitions</w:t>
      </w:r>
      <w:r>
        <w:t xml:space="preserve">: </w:t>
      </w:r>
      <w:bookmarkEnd w:id="4"/>
    </w:p>
    <w:tbl>
      <w:tblPr>
        <w:tblW w:w="8221" w:type="dxa"/>
        <w:tblInd w:w="959" w:type="dxa"/>
        <w:tblLook w:val="04A0" w:firstRow="1" w:lastRow="0" w:firstColumn="1" w:lastColumn="0" w:noHBand="0" w:noVBand="1"/>
      </w:tblPr>
      <w:tblGrid>
        <w:gridCol w:w="4349"/>
        <w:gridCol w:w="3872"/>
      </w:tblGrid>
      <w:tr w:rsidR="00371E9B" w:rsidTr="000137DA">
        <w:tc>
          <w:tcPr>
            <w:tcW w:w="4349" w:type="dxa"/>
            <w:shd w:val="clear" w:color="auto" w:fill="auto"/>
          </w:tcPr>
          <w:p w:rsidR="00371E9B" w:rsidRDefault="00371E9B" w:rsidP="000137DA">
            <w:pPr>
              <w:pStyle w:val="BWBLevel2"/>
              <w:numPr>
                <w:ilvl w:val="0"/>
                <w:numId w:val="0"/>
              </w:numPr>
              <w:rPr>
                <w:b/>
              </w:rPr>
            </w:pPr>
            <w:r>
              <w:rPr>
                <w:b/>
              </w:rPr>
              <w:t>“Change Order”</w:t>
            </w:r>
          </w:p>
        </w:tc>
        <w:tc>
          <w:tcPr>
            <w:tcW w:w="3872" w:type="dxa"/>
            <w:shd w:val="clear" w:color="auto" w:fill="auto"/>
          </w:tcPr>
          <w:p w:rsidR="00371E9B" w:rsidRDefault="00371E9B" w:rsidP="00784F9A">
            <w:pPr>
              <w:pStyle w:val="BWBLevel2"/>
              <w:numPr>
                <w:ilvl w:val="0"/>
                <w:numId w:val="0"/>
              </w:numPr>
            </w:pPr>
            <w:r>
              <w:t>has the meaning given in clause</w:t>
            </w:r>
            <w:r w:rsidR="00784F9A">
              <w:t xml:space="preserve"> </w:t>
            </w:r>
            <w:r w:rsidR="00784F9A">
              <w:fldChar w:fldCharType="begin"/>
            </w:r>
            <w:r w:rsidR="00784F9A">
              <w:instrText xml:space="preserve"> REF _Ref18330385 \r \h </w:instrText>
            </w:r>
            <w:r w:rsidR="00784F9A">
              <w:fldChar w:fldCharType="separate"/>
            </w:r>
            <w:r w:rsidR="00EB38A1">
              <w:t>6.1</w:t>
            </w:r>
            <w:r w:rsidR="00784F9A">
              <w:fldChar w:fldCharType="end"/>
            </w:r>
            <w:r w:rsidR="00893C87">
              <w:t>.</w:t>
            </w:r>
          </w:p>
        </w:tc>
      </w:tr>
      <w:tr w:rsidR="00A15AB7" w:rsidTr="000137DA">
        <w:tc>
          <w:tcPr>
            <w:tcW w:w="4349" w:type="dxa"/>
            <w:shd w:val="clear" w:color="auto" w:fill="auto"/>
          </w:tcPr>
          <w:p w:rsidR="00A15AB7" w:rsidRDefault="00A15AB7" w:rsidP="000137DA">
            <w:pPr>
              <w:pStyle w:val="BWBLevel2"/>
              <w:numPr>
                <w:ilvl w:val="0"/>
                <w:numId w:val="0"/>
              </w:numPr>
              <w:rPr>
                <w:b/>
              </w:rPr>
            </w:pPr>
            <w:r>
              <w:rPr>
                <w:b/>
              </w:rPr>
              <w:t>“</w:t>
            </w:r>
            <w:r w:rsidRPr="00590E5F">
              <w:rPr>
                <w:b/>
              </w:rPr>
              <w:t>Contract Commencement Date</w:t>
            </w:r>
            <w:r>
              <w:rPr>
                <w:b/>
              </w:rPr>
              <w:t>”</w:t>
            </w:r>
          </w:p>
        </w:tc>
        <w:tc>
          <w:tcPr>
            <w:tcW w:w="3872" w:type="dxa"/>
            <w:shd w:val="clear" w:color="auto" w:fill="auto"/>
          </w:tcPr>
          <w:p w:rsidR="00A15AB7" w:rsidRDefault="00A15AB7" w:rsidP="00893C87">
            <w:pPr>
              <w:pStyle w:val="BWBLevel2"/>
              <w:numPr>
                <w:ilvl w:val="0"/>
                <w:numId w:val="0"/>
              </w:numPr>
            </w:pPr>
            <w:r>
              <w:t>means the date set out in the Purchase Order.</w:t>
            </w:r>
          </w:p>
        </w:tc>
      </w:tr>
      <w:tr w:rsidR="00590E5F" w:rsidTr="000137DA">
        <w:tc>
          <w:tcPr>
            <w:tcW w:w="4349" w:type="dxa"/>
            <w:shd w:val="clear" w:color="auto" w:fill="auto"/>
          </w:tcPr>
          <w:p w:rsidR="00590E5F" w:rsidRDefault="00590E5F" w:rsidP="000137DA">
            <w:pPr>
              <w:pStyle w:val="BWBLevel2"/>
              <w:numPr>
                <w:ilvl w:val="0"/>
                <w:numId w:val="0"/>
              </w:numPr>
              <w:rPr>
                <w:b/>
              </w:rPr>
            </w:pPr>
            <w:r>
              <w:rPr>
                <w:b/>
              </w:rPr>
              <w:t>“Deliverables”</w:t>
            </w:r>
          </w:p>
        </w:tc>
        <w:tc>
          <w:tcPr>
            <w:tcW w:w="3872" w:type="dxa"/>
            <w:shd w:val="clear" w:color="auto" w:fill="auto"/>
          </w:tcPr>
          <w:p w:rsidR="00590E5F" w:rsidRDefault="00590E5F" w:rsidP="00590E5F">
            <w:pPr>
              <w:pStyle w:val="BWBLevel2"/>
              <w:numPr>
                <w:ilvl w:val="0"/>
                <w:numId w:val="0"/>
              </w:numPr>
            </w:pPr>
            <w:r>
              <w:rPr>
                <w:szCs w:val="20"/>
              </w:rPr>
              <w:t>means any output of the Services to be provided by the Supplier to L&amp;P as specified in the Purchase Order.</w:t>
            </w:r>
          </w:p>
        </w:tc>
      </w:tr>
      <w:tr w:rsidR="0088226C" w:rsidTr="000137DA">
        <w:tc>
          <w:tcPr>
            <w:tcW w:w="4349" w:type="dxa"/>
            <w:shd w:val="clear" w:color="auto" w:fill="auto"/>
          </w:tcPr>
          <w:p w:rsidR="0088226C" w:rsidRDefault="0088226C" w:rsidP="000137DA">
            <w:pPr>
              <w:pStyle w:val="BWBLevel2"/>
              <w:numPr>
                <w:ilvl w:val="0"/>
                <w:numId w:val="0"/>
              </w:numPr>
              <w:rPr>
                <w:b/>
              </w:rPr>
            </w:pPr>
            <w:r>
              <w:rPr>
                <w:b/>
              </w:rPr>
              <w:t>“Intellectual Property Rights”</w:t>
            </w:r>
          </w:p>
        </w:tc>
        <w:tc>
          <w:tcPr>
            <w:tcW w:w="3872" w:type="dxa"/>
            <w:shd w:val="clear" w:color="auto" w:fill="auto"/>
          </w:tcPr>
          <w:p w:rsidR="0088226C" w:rsidRDefault="0088226C" w:rsidP="00590E5F">
            <w:pPr>
              <w:pStyle w:val="BWBLevel2"/>
              <w:numPr>
                <w:ilvl w:val="0"/>
                <w:numId w:val="0"/>
              </w:numPr>
              <w:rPr>
                <w:szCs w:val="20"/>
              </w:rPr>
            </w:pPr>
            <w:r>
              <w:rPr>
                <w:szCs w:val="20"/>
              </w:rPr>
              <w:t xml:space="preserve">means patents, rights to inventions, copyright and related rights, trade marks, business names and domain names, rights in get-up, goodwill and the right to sue for passing, rights in designs, rights in computer software, database rights, rights to use, and protect the confidentiality of, confidential information (including know-how and trade secrets) and </w:t>
            </w:r>
            <w:bookmarkStart w:id="5" w:name="_9kMHG5YVt9ID6ELpiuy71ny30C4x5zr7Q80"/>
            <w:r>
              <w:rPr>
                <w:szCs w:val="20"/>
              </w:rPr>
              <w:t>all other intellectual property rights</w:t>
            </w:r>
            <w:bookmarkEnd w:id="5"/>
            <w:r>
              <w:rPr>
                <w:szCs w:val="20"/>
              </w:rPr>
              <w:t>, in each case whether registered or unregistered and including all applications and rights to apply for and be granted, renewals or extensions of, and rights to claim priority from, such rights and all similar or equivalent rights or forms of protection which subsist or will subsist now or in the future in any part of the world.</w:t>
            </w:r>
          </w:p>
        </w:tc>
      </w:tr>
      <w:tr w:rsidR="00ED5950" w:rsidTr="000137DA">
        <w:tc>
          <w:tcPr>
            <w:tcW w:w="4349" w:type="dxa"/>
            <w:shd w:val="clear" w:color="auto" w:fill="auto"/>
          </w:tcPr>
          <w:p w:rsidR="00ED5950" w:rsidRDefault="00ED5950" w:rsidP="000137DA">
            <w:pPr>
              <w:pStyle w:val="BWBLevel2"/>
              <w:numPr>
                <w:ilvl w:val="0"/>
                <w:numId w:val="0"/>
              </w:numPr>
              <w:rPr>
                <w:b/>
              </w:rPr>
            </w:pPr>
            <w:r>
              <w:rPr>
                <w:b/>
              </w:rPr>
              <w:t>“Key Personnel”</w:t>
            </w:r>
          </w:p>
        </w:tc>
        <w:tc>
          <w:tcPr>
            <w:tcW w:w="3872" w:type="dxa"/>
            <w:shd w:val="clear" w:color="auto" w:fill="auto"/>
          </w:tcPr>
          <w:p w:rsidR="00ED5950" w:rsidRDefault="00ED5950" w:rsidP="00590E5F">
            <w:pPr>
              <w:pStyle w:val="BWBLevel2"/>
              <w:numPr>
                <w:ilvl w:val="0"/>
                <w:numId w:val="0"/>
              </w:numPr>
              <w:rPr>
                <w:szCs w:val="20"/>
              </w:rPr>
            </w:pPr>
            <w:r>
              <w:rPr>
                <w:szCs w:val="20"/>
              </w:rPr>
              <w:t xml:space="preserve">means any </w:t>
            </w:r>
            <w:r w:rsidR="00231454">
              <w:rPr>
                <w:szCs w:val="20"/>
              </w:rPr>
              <w:t>key personnel as set out in the Purchase Order.</w:t>
            </w:r>
          </w:p>
        </w:tc>
      </w:tr>
      <w:tr w:rsidR="00B7338A" w:rsidTr="000137DA">
        <w:tc>
          <w:tcPr>
            <w:tcW w:w="4349" w:type="dxa"/>
            <w:shd w:val="clear" w:color="auto" w:fill="auto"/>
          </w:tcPr>
          <w:p w:rsidR="00B7338A" w:rsidRPr="00AB7D99" w:rsidRDefault="00B7338A" w:rsidP="000137DA">
            <w:pPr>
              <w:pStyle w:val="BWBLevel2"/>
              <w:numPr>
                <w:ilvl w:val="0"/>
                <w:numId w:val="0"/>
              </w:numPr>
              <w:rPr>
                <w:b/>
              </w:rPr>
            </w:pPr>
            <w:r>
              <w:rPr>
                <w:b/>
              </w:rPr>
              <w:t>“L&amp;P Materials”</w:t>
            </w:r>
          </w:p>
        </w:tc>
        <w:tc>
          <w:tcPr>
            <w:tcW w:w="3872" w:type="dxa"/>
            <w:shd w:val="clear" w:color="auto" w:fill="auto"/>
          </w:tcPr>
          <w:p w:rsidR="00B7338A" w:rsidRDefault="00B7338A" w:rsidP="00893C87">
            <w:pPr>
              <w:pStyle w:val="BWBLevel2"/>
              <w:numPr>
                <w:ilvl w:val="0"/>
                <w:numId w:val="0"/>
              </w:numPr>
            </w:pPr>
            <w:r>
              <w:t>means all documents, information, items and materials in any form (whether owned by L&amp;P</w:t>
            </w:r>
            <w:r w:rsidRPr="00CE2F95">
              <w:t xml:space="preserve"> </w:t>
            </w:r>
            <w:r>
              <w:t>or a third party), which are provided by L&amp;P</w:t>
            </w:r>
            <w:r w:rsidRPr="00CE2F95">
              <w:t xml:space="preserve"> </w:t>
            </w:r>
            <w:r>
              <w:t>to the Supplier in connection with the Services.</w:t>
            </w:r>
          </w:p>
        </w:tc>
      </w:tr>
      <w:tr w:rsidR="00B7338A" w:rsidRPr="0003037F" w:rsidTr="000137DA">
        <w:tc>
          <w:tcPr>
            <w:tcW w:w="4349" w:type="dxa"/>
            <w:shd w:val="clear" w:color="auto" w:fill="auto"/>
          </w:tcPr>
          <w:p w:rsidR="00B7338A" w:rsidRDefault="00B7338A" w:rsidP="000137DA">
            <w:pPr>
              <w:pStyle w:val="BWBLevel2"/>
              <w:numPr>
                <w:ilvl w:val="0"/>
                <w:numId w:val="0"/>
              </w:numPr>
              <w:rPr>
                <w:b/>
              </w:rPr>
            </w:pPr>
            <w:r>
              <w:rPr>
                <w:b/>
              </w:rPr>
              <w:t>“Mandatory Policies”</w:t>
            </w:r>
          </w:p>
        </w:tc>
        <w:tc>
          <w:tcPr>
            <w:tcW w:w="3872" w:type="dxa"/>
            <w:shd w:val="clear" w:color="auto" w:fill="auto"/>
          </w:tcPr>
          <w:p w:rsidR="00B7338A" w:rsidRPr="0003037F" w:rsidRDefault="00B7338A" w:rsidP="00893C87">
            <w:pPr>
              <w:pStyle w:val="BWBLevel2"/>
              <w:numPr>
                <w:ilvl w:val="0"/>
                <w:numId w:val="0"/>
              </w:numPr>
            </w:pPr>
            <w:r>
              <w:t>means L&amp;P’s mandatory policies and procedures as notified to the Supplier from time to time.</w:t>
            </w:r>
          </w:p>
        </w:tc>
      </w:tr>
      <w:tr w:rsidR="00B7338A" w:rsidTr="000137DA">
        <w:tc>
          <w:tcPr>
            <w:tcW w:w="4349" w:type="dxa"/>
            <w:shd w:val="clear" w:color="auto" w:fill="auto"/>
          </w:tcPr>
          <w:p w:rsidR="00B7338A" w:rsidRDefault="00B7338A" w:rsidP="000137DA">
            <w:pPr>
              <w:pStyle w:val="BWBLevel2"/>
              <w:numPr>
                <w:ilvl w:val="0"/>
                <w:numId w:val="0"/>
              </w:numPr>
              <w:rPr>
                <w:b/>
              </w:rPr>
            </w:pPr>
            <w:r>
              <w:rPr>
                <w:b/>
              </w:rPr>
              <w:lastRenderedPageBreak/>
              <w:t>“Milestones”</w:t>
            </w:r>
          </w:p>
        </w:tc>
        <w:tc>
          <w:tcPr>
            <w:tcW w:w="3872" w:type="dxa"/>
            <w:shd w:val="clear" w:color="auto" w:fill="auto"/>
          </w:tcPr>
          <w:p w:rsidR="00B7338A" w:rsidRDefault="00B7338A" w:rsidP="00893C87">
            <w:pPr>
              <w:pStyle w:val="BWBLevel2"/>
              <w:numPr>
                <w:ilvl w:val="0"/>
                <w:numId w:val="0"/>
              </w:numPr>
            </w:pPr>
            <w:r>
              <w:t>means a date by which a part or all of the Services is to be completed, as set out in the Purchase Order.</w:t>
            </w:r>
          </w:p>
        </w:tc>
      </w:tr>
      <w:tr w:rsidR="00B7338A" w:rsidTr="000137DA">
        <w:tc>
          <w:tcPr>
            <w:tcW w:w="4349" w:type="dxa"/>
            <w:shd w:val="clear" w:color="auto" w:fill="auto"/>
          </w:tcPr>
          <w:p w:rsidR="00B7338A" w:rsidRDefault="00B7338A" w:rsidP="000137DA">
            <w:pPr>
              <w:pStyle w:val="BWBLevel2"/>
              <w:numPr>
                <w:ilvl w:val="0"/>
                <w:numId w:val="0"/>
              </w:numPr>
              <w:rPr>
                <w:b/>
              </w:rPr>
            </w:pPr>
            <w:r>
              <w:rPr>
                <w:b/>
              </w:rPr>
              <w:t>“Purchase Order”</w:t>
            </w:r>
          </w:p>
        </w:tc>
        <w:tc>
          <w:tcPr>
            <w:tcW w:w="3872" w:type="dxa"/>
            <w:shd w:val="clear" w:color="auto" w:fill="auto"/>
          </w:tcPr>
          <w:p w:rsidR="00B7338A" w:rsidRDefault="00B7338A" w:rsidP="00B7338A">
            <w:pPr>
              <w:pStyle w:val="BWBLevel2"/>
              <w:numPr>
                <w:ilvl w:val="0"/>
                <w:numId w:val="0"/>
              </w:numPr>
            </w:pPr>
            <w:r>
              <w:rPr>
                <w:szCs w:val="20"/>
              </w:rPr>
              <w:t>means the purchase order appended to these Call-Off Terms and Conditions.</w:t>
            </w:r>
          </w:p>
        </w:tc>
      </w:tr>
      <w:tr w:rsidR="00B7338A" w:rsidTr="000137DA">
        <w:tc>
          <w:tcPr>
            <w:tcW w:w="4349" w:type="dxa"/>
            <w:shd w:val="clear" w:color="auto" w:fill="auto"/>
          </w:tcPr>
          <w:p w:rsidR="00B7338A" w:rsidRDefault="00B7338A" w:rsidP="000137DA">
            <w:pPr>
              <w:pStyle w:val="BWBLevel2"/>
              <w:numPr>
                <w:ilvl w:val="0"/>
                <w:numId w:val="0"/>
              </w:numPr>
              <w:rPr>
                <w:b/>
              </w:rPr>
            </w:pPr>
            <w:r>
              <w:rPr>
                <w:b/>
              </w:rPr>
              <w:t>“Specification”</w:t>
            </w:r>
          </w:p>
        </w:tc>
        <w:tc>
          <w:tcPr>
            <w:tcW w:w="3872" w:type="dxa"/>
            <w:shd w:val="clear" w:color="auto" w:fill="auto"/>
          </w:tcPr>
          <w:p w:rsidR="00B7338A" w:rsidRDefault="00B7338A" w:rsidP="00B7338A">
            <w:pPr>
              <w:pStyle w:val="BWBLevel2"/>
              <w:numPr>
                <w:ilvl w:val="0"/>
                <w:numId w:val="0"/>
              </w:numPr>
            </w:pPr>
            <w:r>
              <w:t>means the specification document in respect of the Services and Deliverables as set out in the Purchase Order, if applicable.</w:t>
            </w:r>
          </w:p>
        </w:tc>
      </w:tr>
      <w:tr w:rsidR="00B7338A" w:rsidTr="000137DA">
        <w:tc>
          <w:tcPr>
            <w:tcW w:w="4349" w:type="dxa"/>
            <w:shd w:val="clear" w:color="auto" w:fill="auto"/>
          </w:tcPr>
          <w:p w:rsidR="00B7338A" w:rsidRDefault="00B7338A" w:rsidP="000137DA">
            <w:pPr>
              <w:pStyle w:val="BWBLevel2"/>
              <w:numPr>
                <w:ilvl w:val="0"/>
                <w:numId w:val="0"/>
              </w:numPr>
              <w:rPr>
                <w:b/>
              </w:rPr>
            </w:pPr>
            <w:r>
              <w:rPr>
                <w:b/>
              </w:rPr>
              <w:t>“Supplier Materials”</w:t>
            </w:r>
          </w:p>
        </w:tc>
        <w:tc>
          <w:tcPr>
            <w:tcW w:w="3872" w:type="dxa"/>
            <w:shd w:val="clear" w:color="auto" w:fill="auto"/>
          </w:tcPr>
          <w:p w:rsidR="00B7338A" w:rsidRDefault="00B7338A" w:rsidP="00B7338A">
            <w:pPr>
              <w:pStyle w:val="BWBLevel2"/>
              <w:numPr>
                <w:ilvl w:val="0"/>
                <w:numId w:val="0"/>
              </w:numPr>
            </w:pPr>
            <w:r>
              <w:rPr>
                <w:szCs w:val="20"/>
              </w:rPr>
              <w:t xml:space="preserve">means all documents, information, items and materials in any form (whether owned by </w:t>
            </w:r>
            <w:r>
              <w:t>the Supplier</w:t>
            </w:r>
            <w:r>
              <w:rPr>
                <w:szCs w:val="20"/>
              </w:rPr>
              <w:t xml:space="preserve"> or a third party), which are provided by </w:t>
            </w:r>
            <w:r>
              <w:t>the Supplier</w:t>
            </w:r>
            <w:r>
              <w:rPr>
                <w:szCs w:val="20"/>
              </w:rPr>
              <w:t xml:space="preserve"> to L&amp;P in connection with the Services</w:t>
            </w:r>
          </w:p>
        </w:tc>
      </w:tr>
      <w:tr w:rsidR="00B7338A" w:rsidRPr="0003037F" w:rsidTr="000137DA">
        <w:tc>
          <w:tcPr>
            <w:tcW w:w="4349" w:type="dxa"/>
            <w:shd w:val="clear" w:color="auto" w:fill="auto"/>
          </w:tcPr>
          <w:p w:rsidR="00B7338A" w:rsidRDefault="00B7338A" w:rsidP="000137DA">
            <w:pPr>
              <w:pStyle w:val="BWBLevel2"/>
              <w:numPr>
                <w:ilvl w:val="0"/>
                <w:numId w:val="0"/>
              </w:numPr>
              <w:rPr>
                <w:b/>
              </w:rPr>
            </w:pPr>
            <w:r>
              <w:rPr>
                <w:b/>
              </w:rPr>
              <w:t>“Transfer Regulations”</w:t>
            </w:r>
          </w:p>
        </w:tc>
        <w:tc>
          <w:tcPr>
            <w:tcW w:w="3872" w:type="dxa"/>
            <w:shd w:val="clear" w:color="auto" w:fill="auto"/>
          </w:tcPr>
          <w:p w:rsidR="00B7338A" w:rsidRPr="0003037F" w:rsidRDefault="00B7338A" w:rsidP="000137DA">
            <w:pPr>
              <w:pStyle w:val="BWBLevel2"/>
              <w:numPr>
                <w:ilvl w:val="0"/>
                <w:numId w:val="0"/>
              </w:numPr>
            </w:pPr>
            <w:r>
              <w:t>means the Transfer of Undertakings (Protection of Employment) Regulations 2006 (SI 2006/246).</w:t>
            </w:r>
          </w:p>
        </w:tc>
      </w:tr>
      <w:tr w:rsidR="00B7338A" w:rsidTr="000137DA">
        <w:tc>
          <w:tcPr>
            <w:tcW w:w="4349" w:type="dxa"/>
            <w:shd w:val="clear" w:color="auto" w:fill="auto"/>
          </w:tcPr>
          <w:p w:rsidR="00B7338A" w:rsidRDefault="00B7338A" w:rsidP="000137DA">
            <w:pPr>
              <w:pStyle w:val="BWBLevel2"/>
              <w:numPr>
                <w:ilvl w:val="0"/>
                <w:numId w:val="0"/>
              </w:numPr>
              <w:rPr>
                <w:b/>
              </w:rPr>
            </w:pPr>
            <w:r>
              <w:rPr>
                <w:b/>
              </w:rPr>
              <w:t>“VAT”</w:t>
            </w:r>
          </w:p>
        </w:tc>
        <w:tc>
          <w:tcPr>
            <w:tcW w:w="3872" w:type="dxa"/>
            <w:shd w:val="clear" w:color="auto" w:fill="auto"/>
          </w:tcPr>
          <w:p w:rsidR="00B7338A" w:rsidRDefault="00B7338A" w:rsidP="000137DA">
            <w:pPr>
              <w:pStyle w:val="BWBLevel2"/>
              <w:numPr>
                <w:ilvl w:val="0"/>
                <w:numId w:val="0"/>
              </w:numPr>
            </w:pPr>
            <w:r>
              <w:t>means value added tax or any equivalent tax chargeable in the UK or elsewhere.</w:t>
            </w:r>
          </w:p>
        </w:tc>
      </w:tr>
    </w:tbl>
    <w:p w:rsidR="009A10BE" w:rsidRDefault="009A10BE" w:rsidP="009A10BE">
      <w:pPr>
        <w:pStyle w:val="ScheduleUntitledsubclause1"/>
      </w:pPr>
      <w:bookmarkStart w:id="6" w:name="a485657"/>
      <w:r>
        <w:t xml:space="preserve">Paragraph and part headings shall not affect the interpretation of this Call-off Contract. </w:t>
      </w:r>
      <w:bookmarkEnd w:id="6"/>
    </w:p>
    <w:p w:rsidR="009A10BE" w:rsidRDefault="009A10BE" w:rsidP="009A10BE">
      <w:pPr>
        <w:pStyle w:val="ScheduleUntitledsubclause1"/>
      </w:pPr>
      <w:bookmarkStart w:id="7" w:name="a286834"/>
      <w:r>
        <w:t xml:space="preserve">A </w:t>
      </w:r>
      <w:r>
        <w:rPr>
          <w:b/>
        </w:rPr>
        <w:t>person</w:t>
      </w:r>
      <w:r>
        <w:t xml:space="preserve"> includes a natural person, corporate or unincorporated body (whether or not having separate legal personality). </w:t>
      </w:r>
      <w:bookmarkEnd w:id="7"/>
    </w:p>
    <w:p w:rsidR="009A10BE" w:rsidRDefault="009A10BE" w:rsidP="009A10BE">
      <w:pPr>
        <w:pStyle w:val="ScheduleUntitledsubclause1"/>
      </w:pPr>
      <w:bookmarkStart w:id="8" w:name="a901994"/>
      <w:r>
        <w:t xml:space="preserve">A reference to a </w:t>
      </w:r>
      <w:r>
        <w:rPr>
          <w:b/>
        </w:rPr>
        <w:t>company</w:t>
      </w:r>
      <w:r>
        <w:t xml:space="preserve"> shall include any company, corporation or other body corporate, wherever and however incorporated or established. </w:t>
      </w:r>
      <w:bookmarkEnd w:id="8"/>
    </w:p>
    <w:p w:rsidR="009A10BE" w:rsidRDefault="009A10BE" w:rsidP="009A10BE">
      <w:pPr>
        <w:pStyle w:val="ScheduleUntitledsubclause1"/>
      </w:pPr>
      <w:bookmarkStart w:id="9" w:name="a157313"/>
      <w:r>
        <w:t>Unless the context otherwise requires, words in the singular shall include the plural and in the plural shall include the singular.</w:t>
      </w:r>
      <w:bookmarkEnd w:id="9"/>
    </w:p>
    <w:p w:rsidR="009A10BE" w:rsidRDefault="009A10BE" w:rsidP="009A10BE">
      <w:pPr>
        <w:pStyle w:val="ScheduleUntitledsubclause1"/>
      </w:pPr>
      <w:bookmarkStart w:id="10" w:name="a682598"/>
      <w:r>
        <w:t xml:space="preserve">Unless the context otherwise requires, a reference to one gender shall include a reference to the other genders. </w:t>
      </w:r>
      <w:bookmarkEnd w:id="10"/>
    </w:p>
    <w:p w:rsidR="009A10BE" w:rsidRDefault="009A10BE" w:rsidP="009A10BE">
      <w:pPr>
        <w:pStyle w:val="ScheduleUntitledsubclause1"/>
      </w:pPr>
      <w:bookmarkStart w:id="11" w:name="a798805"/>
      <w:r>
        <w:t>A reference to a statute or statutory provision is a reference to it as amended, extended or re-enacted from time to time.</w:t>
      </w:r>
      <w:bookmarkEnd w:id="11"/>
    </w:p>
    <w:p w:rsidR="009A10BE" w:rsidRDefault="009A10BE" w:rsidP="009A10BE">
      <w:pPr>
        <w:pStyle w:val="ScheduleUntitledsubclause1"/>
      </w:pPr>
      <w:bookmarkStart w:id="12" w:name="a717015"/>
      <w:r>
        <w:t>A reference to a statute or statutory provision shall include all subordinate legislation made from time to time under that statute or statutory provision.</w:t>
      </w:r>
      <w:bookmarkEnd w:id="12"/>
    </w:p>
    <w:p w:rsidR="009A10BE" w:rsidRDefault="009A10BE" w:rsidP="009A10BE">
      <w:pPr>
        <w:pStyle w:val="ScheduleUntitledsubclause1"/>
      </w:pPr>
      <w:bookmarkStart w:id="13" w:name="a973235"/>
      <w:r>
        <w:t xml:space="preserve">A reference to </w:t>
      </w:r>
      <w:r>
        <w:rPr>
          <w:b/>
        </w:rPr>
        <w:t>writing</w:t>
      </w:r>
      <w:r>
        <w:t xml:space="preserve"> or </w:t>
      </w:r>
      <w:r>
        <w:rPr>
          <w:b/>
        </w:rPr>
        <w:t>written</w:t>
      </w:r>
      <w:r>
        <w:t xml:space="preserve"> includes email</w:t>
      </w:r>
      <w:r w:rsidR="00FC1A29">
        <w:t xml:space="preserve"> but not fax</w:t>
      </w:r>
      <w:r>
        <w:t xml:space="preserve">. </w:t>
      </w:r>
      <w:bookmarkEnd w:id="13"/>
    </w:p>
    <w:p w:rsidR="009A10BE" w:rsidRDefault="009A10BE" w:rsidP="009A10BE">
      <w:pPr>
        <w:pStyle w:val="ScheduleUntitledsubclause1"/>
      </w:pPr>
      <w:bookmarkStart w:id="14" w:name="a312667"/>
      <w:r>
        <w:lastRenderedPageBreak/>
        <w:t>Any obligation on a party not to do something includes an obligation not to allow that thing to be done.</w:t>
      </w:r>
      <w:bookmarkEnd w:id="14"/>
    </w:p>
    <w:p w:rsidR="009A10BE" w:rsidRDefault="009A10BE" w:rsidP="009A10BE">
      <w:pPr>
        <w:pStyle w:val="ScheduleUntitledsubclause1"/>
      </w:pPr>
      <w:bookmarkStart w:id="15" w:name="a510971"/>
      <w:r>
        <w:t>A reference to this</w:t>
      </w:r>
      <w:r>
        <w:rPr>
          <w:b/>
        </w:rPr>
        <w:t xml:space="preserve"> Call-off Contract</w:t>
      </w:r>
      <w:r>
        <w:t xml:space="preserve"> or to any other agreement or document referred to in this Call-off Contract is a reference to this Call-off Contract or such other agreement or document as varied or novated (in each case, other than in breach of the provisions of this Call-off Contract) from time to time.</w:t>
      </w:r>
      <w:bookmarkEnd w:id="15"/>
    </w:p>
    <w:p w:rsidR="009A10BE" w:rsidRDefault="009A10BE" w:rsidP="009A10BE">
      <w:pPr>
        <w:pStyle w:val="ScheduleUntitledsubclause1"/>
      </w:pPr>
      <w:bookmarkStart w:id="16" w:name="a636156"/>
      <w:r>
        <w:t xml:space="preserve">References to paragraphs and parts are to the paragraphs and parts of this Call-off Contract (as applicable). </w:t>
      </w:r>
      <w:bookmarkEnd w:id="16"/>
    </w:p>
    <w:p w:rsidR="009A10BE" w:rsidRDefault="009A10BE" w:rsidP="009A10BE">
      <w:pPr>
        <w:pStyle w:val="ScheduleUntitledsubclause1"/>
      </w:pPr>
      <w:bookmarkStart w:id="17" w:name="a170198"/>
      <w:r>
        <w:t xml:space="preserve">Any words following the terms </w:t>
      </w:r>
      <w:r>
        <w:rPr>
          <w:b/>
        </w:rPr>
        <w:t>including</w:t>
      </w:r>
      <w:r>
        <w:t xml:space="preserve">, </w:t>
      </w:r>
      <w:r>
        <w:rPr>
          <w:b/>
        </w:rPr>
        <w:t>include</w:t>
      </w:r>
      <w:r>
        <w:t xml:space="preserve">, </w:t>
      </w:r>
      <w:r>
        <w:rPr>
          <w:b/>
        </w:rPr>
        <w:t>in particular</w:t>
      </w:r>
      <w:r>
        <w:t xml:space="preserve">, </w:t>
      </w:r>
      <w:r>
        <w:rPr>
          <w:b/>
        </w:rPr>
        <w:t>for example</w:t>
      </w:r>
      <w:r>
        <w:t xml:space="preserve"> or any similar expression shall be construed as illustrative and shall not limit the sense of the words, description, definition, phrase or term preceding those terms.</w:t>
      </w:r>
      <w:bookmarkEnd w:id="17"/>
    </w:p>
    <w:p w:rsidR="00FC1A29" w:rsidRPr="00FC1A29" w:rsidRDefault="00FC1A29" w:rsidP="009A10BE">
      <w:pPr>
        <w:pStyle w:val="ScheduleUntitledsubclause1"/>
      </w:pPr>
      <w:r w:rsidRPr="006119B9">
        <w:rPr>
          <w:rFonts w:eastAsia="Times New Roman"/>
        </w:rPr>
        <w:t>Words and expressions defined in the Framework Agreement shall bear the same meaning where used in this</w:t>
      </w:r>
      <w:r>
        <w:rPr>
          <w:rFonts w:eastAsia="Times New Roman"/>
        </w:rPr>
        <w:t xml:space="preserve"> Call-Off</w:t>
      </w:r>
      <w:r w:rsidRPr="006119B9">
        <w:rPr>
          <w:rFonts w:eastAsia="Times New Roman"/>
        </w:rPr>
        <w:t xml:space="preserve"> Contract unless inconsistent with the context or otherwise expressly stated</w:t>
      </w:r>
      <w:r>
        <w:rPr>
          <w:rFonts w:eastAsia="Times New Roman"/>
        </w:rPr>
        <w:t>.</w:t>
      </w:r>
    </w:p>
    <w:p w:rsidR="00FC1A29" w:rsidRPr="00561150" w:rsidRDefault="00FC1A29" w:rsidP="009A10BE">
      <w:pPr>
        <w:pStyle w:val="ScheduleUntitledsubclause1"/>
      </w:pPr>
      <w:r w:rsidRPr="006119B9">
        <w:rPr>
          <w:rFonts w:eastAsia="Times New Roman"/>
        </w:rPr>
        <w:t xml:space="preserve">The interpretation and construction of this </w:t>
      </w:r>
      <w:r>
        <w:rPr>
          <w:rFonts w:eastAsia="Times New Roman"/>
        </w:rPr>
        <w:t>Call-Off</w:t>
      </w:r>
      <w:r w:rsidRPr="006119B9">
        <w:rPr>
          <w:rFonts w:eastAsia="Times New Roman"/>
        </w:rPr>
        <w:t xml:space="preserve"> Contract shall be subject to the </w:t>
      </w:r>
      <w:r w:rsidR="005C5DC6">
        <w:rPr>
          <w:rFonts w:eastAsia="Times New Roman"/>
        </w:rPr>
        <w:t>provisions set out in clause 1</w:t>
      </w:r>
      <w:r w:rsidRPr="006119B9">
        <w:rPr>
          <w:rFonts w:eastAsia="Times New Roman"/>
        </w:rPr>
        <w:t xml:space="preserve"> of the Framework Agreement.</w:t>
      </w:r>
    </w:p>
    <w:p w:rsidR="00561150" w:rsidRPr="00561150" w:rsidRDefault="00561150" w:rsidP="00561150">
      <w:pPr>
        <w:pStyle w:val="ScheduleUntitledsubclause1"/>
        <w:rPr>
          <w:rFonts w:eastAsia="Times New Roman"/>
        </w:rPr>
      </w:pPr>
      <w:r>
        <w:t>The following clauses of the Framework Agreement shall be incorporated by reference into this Call-Off Contract: clause 5 (</w:t>
      </w:r>
      <w:r w:rsidRPr="00561150">
        <w:rPr>
          <w:rFonts w:eastAsia="Times New Roman"/>
        </w:rPr>
        <w:t xml:space="preserve">Contract Performance </w:t>
      </w:r>
      <w:r>
        <w:rPr>
          <w:rFonts w:eastAsia="Times New Roman"/>
        </w:rPr>
        <w:t>a</w:t>
      </w:r>
      <w:r w:rsidRPr="00561150">
        <w:rPr>
          <w:rFonts w:eastAsia="Times New Roman"/>
        </w:rPr>
        <w:t xml:space="preserve">nd Precedence </w:t>
      </w:r>
      <w:r w:rsidR="00C605C4">
        <w:rPr>
          <w:rFonts w:eastAsia="Times New Roman"/>
        </w:rPr>
        <w:t>o</w:t>
      </w:r>
      <w:r w:rsidRPr="00561150">
        <w:rPr>
          <w:rFonts w:eastAsia="Times New Roman"/>
        </w:rPr>
        <w:t>f Documents</w:t>
      </w:r>
      <w:r>
        <w:rPr>
          <w:rFonts w:eastAsia="Times New Roman"/>
        </w:rPr>
        <w:t>); clause 11 (Confidentiality); and clause 13 (Data Protection).</w:t>
      </w:r>
    </w:p>
    <w:p w:rsidR="009A10BE" w:rsidRDefault="009A10BE" w:rsidP="009A10BE">
      <w:pPr>
        <w:pStyle w:val="ScheduleTitleClause"/>
      </w:pPr>
      <w:bookmarkStart w:id="18" w:name="a326577"/>
      <w:bookmarkStart w:id="19" w:name="_Toc256000022"/>
      <w:r>
        <w:t>Term and renewal</w:t>
      </w:r>
      <w:bookmarkEnd w:id="18"/>
      <w:bookmarkEnd w:id="19"/>
    </w:p>
    <w:p w:rsidR="009A10BE" w:rsidRDefault="009A10BE" w:rsidP="009A10BE">
      <w:pPr>
        <w:pStyle w:val="ScheduleUntitledsubclause1"/>
      </w:pPr>
      <w:bookmarkStart w:id="20" w:name="a602482"/>
      <w:r>
        <w:t xml:space="preserve">This </w:t>
      </w:r>
      <w:r w:rsidR="009E1897">
        <w:rPr>
          <w:rFonts w:eastAsia="Times New Roman"/>
        </w:rPr>
        <w:t>Call-Off</w:t>
      </w:r>
      <w:r w:rsidR="009E1897" w:rsidRPr="006119B9">
        <w:rPr>
          <w:rFonts w:eastAsia="Times New Roman"/>
        </w:rPr>
        <w:t xml:space="preserve"> </w:t>
      </w:r>
      <w:r>
        <w:t>Contract shall come into force on</w:t>
      </w:r>
      <w:r w:rsidR="00FC1A29">
        <w:t xml:space="preserve"> the Contract Commencement Date.</w:t>
      </w:r>
      <w:bookmarkEnd w:id="20"/>
    </w:p>
    <w:p w:rsidR="009A10BE" w:rsidRDefault="009A10BE" w:rsidP="009A10BE">
      <w:pPr>
        <w:pStyle w:val="ScheduleUntitledsubclause1"/>
      </w:pPr>
      <w:bookmarkStart w:id="21" w:name="a791481"/>
      <w:r>
        <w:t xml:space="preserve">This </w:t>
      </w:r>
      <w:r w:rsidR="009E1897">
        <w:rPr>
          <w:rFonts w:eastAsia="Times New Roman"/>
        </w:rPr>
        <w:t>Call-Off</w:t>
      </w:r>
      <w:r w:rsidR="009E1897" w:rsidRPr="006119B9">
        <w:rPr>
          <w:rFonts w:eastAsia="Times New Roman"/>
        </w:rPr>
        <w:t xml:space="preserve"> </w:t>
      </w:r>
      <w:r>
        <w:t xml:space="preserve">Contract shall, unless terminated earlier in accordance with paragraph </w:t>
      </w:r>
      <w:r w:rsidR="00784F9A">
        <w:fldChar w:fldCharType="begin"/>
      </w:r>
      <w:r w:rsidR="00784F9A">
        <w:instrText xml:space="preserve"> REF _Ref18330415 \r \h </w:instrText>
      </w:r>
      <w:r w:rsidR="00784F9A">
        <w:fldChar w:fldCharType="separate"/>
      </w:r>
      <w:r w:rsidR="00EB38A1">
        <w:t>13</w:t>
      </w:r>
      <w:r w:rsidR="00784F9A">
        <w:fldChar w:fldCharType="end"/>
      </w:r>
      <w:r w:rsidR="00784F9A">
        <w:t xml:space="preserve"> </w:t>
      </w:r>
      <w:r>
        <w:t>(Termination), continue</w:t>
      </w:r>
      <w:r w:rsidR="003A764B">
        <w:t xml:space="preserve"> until the date stated in the Purchase Order</w:t>
      </w:r>
      <w:bookmarkEnd w:id="21"/>
      <w:r w:rsidR="003A764B">
        <w:t>.</w:t>
      </w:r>
    </w:p>
    <w:p w:rsidR="009A10BE" w:rsidRDefault="003A764B" w:rsidP="009A10BE">
      <w:pPr>
        <w:pStyle w:val="ScheduleUntitledsubclause1"/>
      </w:pPr>
      <w:bookmarkStart w:id="22" w:name="a561409"/>
      <w:r>
        <w:t>L&amp;P</w:t>
      </w:r>
      <w:r w:rsidR="009A10BE">
        <w:t xml:space="preserve"> may give written notice to the Supplier, not later than 30 days before expiry of the then current term, to renew this </w:t>
      </w:r>
      <w:r w:rsidR="009E1897">
        <w:rPr>
          <w:rFonts w:eastAsia="Times New Roman"/>
        </w:rPr>
        <w:t>Call-Off</w:t>
      </w:r>
      <w:r w:rsidR="009E1897" w:rsidRPr="006119B9">
        <w:rPr>
          <w:rFonts w:eastAsia="Times New Roman"/>
        </w:rPr>
        <w:t xml:space="preserve"> </w:t>
      </w:r>
      <w:r w:rsidR="009A10BE">
        <w:t>Contract for successi</w:t>
      </w:r>
      <w:r>
        <w:t xml:space="preserve">ve periods of three (3) </w:t>
      </w:r>
      <w:r w:rsidR="009A10BE">
        <w:t>months.</w:t>
      </w:r>
      <w:bookmarkEnd w:id="22"/>
    </w:p>
    <w:p w:rsidR="009A10BE" w:rsidRDefault="009A10BE" w:rsidP="009A10BE">
      <w:pPr>
        <w:pStyle w:val="ScheduleTitleClause"/>
      </w:pPr>
      <w:bookmarkStart w:id="23" w:name="a501252"/>
      <w:bookmarkStart w:id="24" w:name="_Toc256000024"/>
      <w:r>
        <w:t>Supply of services</w:t>
      </w:r>
      <w:bookmarkEnd w:id="23"/>
      <w:bookmarkEnd w:id="24"/>
    </w:p>
    <w:p w:rsidR="009A10BE" w:rsidRDefault="009A10BE" w:rsidP="009A10BE">
      <w:pPr>
        <w:pStyle w:val="ScheduleUntitledsubclause1"/>
      </w:pPr>
      <w:bookmarkStart w:id="25" w:name="a765774"/>
      <w:r>
        <w:t>The Supplier shall supply the Services in accordance with this Call-off Contract.</w:t>
      </w:r>
      <w:bookmarkEnd w:id="25"/>
    </w:p>
    <w:p w:rsidR="009A10BE" w:rsidRDefault="009A10BE" w:rsidP="009A10BE">
      <w:pPr>
        <w:pStyle w:val="ScheduleUntitledsubclause1"/>
      </w:pPr>
      <w:bookmarkStart w:id="26" w:name="a996772"/>
      <w:r>
        <w:t>The Supplier shall provide the Services from</w:t>
      </w:r>
      <w:r w:rsidR="007733C6">
        <w:t xml:space="preserve"> the date specified in the Purchase Order.</w:t>
      </w:r>
      <w:bookmarkEnd w:id="26"/>
    </w:p>
    <w:p w:rsidR="009A10BE" w:rsidRDefault="009A10BE" w:rsidP="009A10BE">
      <w:pPr>
        <w:pStyle w:val="ScheduleUntitledsubclause1"/>
      </w:pPr>
      <w:bookmarkStart w:id="27" w:name="a384215"/>
      <w:r>
        <w:lastRenderedPageBreak/>
        <w:t xml:space="preserve">The Supplier shall meet any performance dates specified in </w:t>
      </w:r>
      <w:r w:rsidR="00893C87">
        <w:t>the Purchase Order, including any Milestones</w:t>
      </w:r>
      <w:r>
        <w:t xml:space="preserve">, always provided that if no performance dates are so specified the Supplier shall perform the Services within a reasonable time. </w:t>
      </w:r>
      <w:bookmarkEnd w:id="27"/>
    </w:p>
    <w:p w:rsidR="009A10BE" w:rsidRDefault="009A10BE" w:rsidP="009A10BE">
      <w:pPr>
        <w:pStyle w:val="ScheduleUntitledsubclause1"/>
      </w:pPr>
      <w:bookmarkStart w:id="28" w:name="a428589"/>
      <w:r>
        <w:t>In supplying the Services, the Supplier shall:</w:t>
      </w:r>
      <w:bookmarkEnd w:id="28"/>
    </w:p>
    <w:p w:rsidR="009A10BE" w:rsidRDefault="000E74E5" w:rsidP="009A10BE">
      <w:pPr>
        <w:pStyle w:val="ScheduleUntitledsubclause2"/>
      </w:pPr>
      <w:bookmarkStart w:id="29" w:name="a871224"/>
      <w:r>
        <w:t xml:space="preserve">perform the Services with the </w:t>
      </w:r>
      <w:r w:rsidR="009A10BE">
        <w:t>highest level of care, skill an</w:t>
      </w:r>
      <w:r>
        <w:t xml:space="preserve">d diligence in accordance with best </w:t>
      </w:r>
      <w:r w:rsidR="009A10BE">
        <w:t>practice in the Supplier's industry, profession or trade;</w:t>
      </w:r>
      <w:bookmarkEnd w:id="29"/>
    </w:p>
    <w:p w:rsidR="009A10BE" w:rsidRDefault="009A10BE" w:rsidP="009A10BE">
      <w:pPr>
        <w:pStyle w:val="ScheduleUntitledsubclause2"/>
      </w:pPr>
      <w:bookmarkStart w:id="30" w:name="a660638"/>
      <w:r>
        <w:t xml:space="preserve">co-operate with </w:t>
      </w:r>
      <w:r w:rsidR="000E74E5">
        <w:t>L&amp;P</w:t>
      </w:r>
      <w:r>
        <w:t xml:space="preserve"> in all matters relating to the Services, and comply with all reasonable instructions of </w:t>
      </w:r>
      <w:r w:rsidR="000E74E5">
        <w:t>L&amp;P</w:t>
      </w:r>
      <w:r>
        <w:t>;</w:t>
      </w:r>
      <w:bookmarkEnd w:id="30"/>
    </w:p>
    <w:p w:rsidR="009A10BE" w:rsidRDefault="009A10BE" w:rsidP="009A10BE">
      <w:pPr>
        <w:pStyle w:val="ScheduleUntitledsubclause2"/>
      </w:pPr>
      <w:bookmarkStart w:id="31" w:name="a992314"/>
      <w:r>
        <w:t xml:space="preserve">use personnel who are suitably skilled and experienced to perform tasks assigned to them, and in sufficient number to ensure that it fulfils its obligations under this </w:t>
      </w:r>
      <w:r w:rsidR="009E1897">
        <w:rPr>
          <w:rFonts w:eastAsia="Times New Roman"/>
        </w:rPr>
        <w:t>Call-Off</w:t>
      </w:r>
      <w:r w:rsidR="009E1897" w:rsidRPr="006119B9">
        <w:rPr>
          <w:rFonts w:eastAsia="Times New Roman"/>
        </w:rPr>
        <w:t xml:space="preserve"> </w:t>
      </w:r>
      <w:r>
        <w:t>Contract;</w:t>
      </w:r>
      <w:bookmarkEnd w:id="31"/>
    </w:p>
    <w:p w:rsidR="009A10BE" w:rsidRDefault="009A10BE" w:rsidP="009A10BE">
      <w:pPr>
        <w:pStyle w:val="ScheduleUntitledsubclause2"/>
      </w:pPr>
      <w:bookmarkStart w:id="32" w:name="a795748"/>
      <w:r>
        <w:t xml:space="preserve">ensure that it obtains, and maintains all consents, licences and permissions (statutory, regulatory, contractual or otherwise) it may require and which are necessary to enable it to comply with its obligations in this </w:t>
      </w:r>
      <w:r w:rsidR="009E1897">
        <w:rPr>
          <w:rFonts w:eastAsia="Times New Roman"/>
        </w:rPr>
        <w:t>Call-Off</w:t>
      </w:r>
      <w:r w:rsidR="009E1897" w:rsidRPr="006119B9">
        <w:rPr>
          <w:rFonts w:eastAsia="Times New Roman"/>
        </w:rPr>
        <w:t xml:space="preserve"> </w:t>
      </w:r>
      <w:r>
        <w:t>Contract;</w:t>
      </w:r>
      <w:bookmarkEnd w:id="32"/>
    </w:p>
    <w:p w:rsidR="009A10BE" w:rsidRDefault="009A10BE" w:rsidP="009A10BE">
      <w:pPr>
        <w:pStyle w:val="ScheduleUntitledsubclause2"/>
      </w:pPr>
      <w:bookmarkStart w:id="33" w:name="a834824"/>
      <w:r>
        <w:t>ensure that the Services and Deliverables will conform with</w:t>
      </w:r>
      <w:r w:rsidR="009E1897">
        <w:t xml:space="preserve"> the Specification and</w:t>
      </w:r>
      <w:r>
        <w:t xml:space="preserve"> all descriptions and specifications set out in </w:t>
      </w:r>
      <w:r w:rsidR="00952FD5">
        <w:t>the Purchase Order</w:t>
      </w:r>
      <w:r w:rsidR="00B7338A">
        <w:t>,</w:t>
      </w:r>
      <w:r>
        <w:t xml:space="preserve"> and that the Deliverables shall be fit for any purpose expressly or impliedly made known to the Supplier by</w:t>
      </w:r>
      <w:r w:rsidR="000E74E5">
        <w:t xml:space="preserve"> L&amp;P</w:t>
      </w:r>
      <w:r>
        <w:t xml:space="preserve">; </w:t>
      </w:r>
      <w:bookmarkEnd w:id="33"/>
    </w:p>
    <w:p w:rsidR="009A10BE" w:rsidRPr="00406274" w:rsidRDefault="000E74E5" w:rsidP="009A10BE">
      <w:pPr>
        <w:pStyle w:val="ScheduleUntitledsubclause2"/>
      </w:pPr>
      <w:bookmarkStart w:id="34" w:name="a284646"/>
      <w:r>
        <w:t xml:space="preserve">provide all equipment, tools </w:t>
      </w:r>
      <w:r w:rsidR="009A10BE">
        <w:t>and other items required to provide the Services</w:t>
      </w:r>
      <w:r>
        <w:t>, if applicable</w:t>
      </w:r>
      <w:r w:rsidR="009A10BE">
        <w:t>;</w:t>
      </w:r>
      <w:bookmarkEnd w:id="34"/>
    </w:p>
    <w:p w:rsidR="009A10BE" w:rsidRDefault="009A10BE" w:rsidP="009A10BE">
      <w:pPr>
        <w:pStyle w:val="ScheduleUntitledsubclause2"/>
      </w:pPr>
      <w:bookmarkStart w:id="35" w:name="a955369"/>
      <w:r>
        <w:t>ensure that the Deliverables, and all goods, materials, standards and techniques used in providing the Services are of the best quality and are free from defects in workmanship, installation and design;</w:t>
      </w:r>
      <w:bookmarkEnd w:id="35"/>
    </w:p>
    <w:p w:rsidR="009A10BE" w:rsidRDefault="009A10BE" w:rsidP="009A10BE">
      <w:pPr>
        <w:pStyle w:val="ScheduleUntitledsubclause2"/>
      </w:pPr>
      <w:bookmarkStart w:id="36" w:name="a567856"/>
      <w:r>
        <w:t xml:space="preserve">comply with all applicable laws, statutes, regulations and the Mandatory Policies; </w:t>
      </w:r>
      <w:bookmarkEnd w:id="36"/>
    </w:p>
    <w:p w:rsidR="009A10BE" w:rsidRDefault="009A10BE" w:rsidP="009A10BE">
      <w:pPr>
        <w:pStyle w:val="ScheduleUntitledsubclause2"/>
      </w:pPr>
      <w:bookmarkStart w:id="37" w:name="a305101"/>
      <w:r>
        <w:t xml:space="preserve">observe all health and safety rules and regulations and any other reasonable security requirements that apply at any of </w:t>
      </w:r>
      <w:r w:rsidR="007A2D3C">
        <w:t>L&amp;P’s</w:t>
      </w:r>
      <w:r>
        <w:t xml:space="preserve"> premises;</w:t>
      </w:r>
      <w:bookmarkEnd w:id="37"/>
      <w:r w:rsidR="007A2D3C">
        <w:t xml:space="preserve"> and</w:t>
      </w:r>
    </w:p>
    <w:p w:rsidR="009A10BE" w:rsidRDefault="009A10BE" w:rsidP="007A2D3C">
      <w:pPr>
        <w:pStyle w:val="ScheduleUntitledsubclause2"/>
      </w:pPr>
      <w:bookmarkStart w:id="38" w:name="a501347"/>
      <w:r>
        <w:t xml:space="preserve">notify </w:t>
      </w:r>
      <w:r w:rsidR="007A2D3C">
        <w:t>L&amp;P</w:t>
      </w:r>
      <w:r>
        <w:t xml:space="preserve"> in writing immediately upon the occurrence of a change of control of the Supplier</w:t>
      </w:r>
      <w:bookmarkEnd w:id="38"/>
      <w:r w:rsidR="007A2D3C">
        <w:t>.</w:t>
      </w:r>
    </w:p>
    <w:p w:rsidR="00B07F21" w:rsidRDefault="00B07F21" w:rsidP="00B07F21">
      <w:pPr>
        <w:pStyle w:val="ScheduleUntitledsubclause1"/>
      </w:pPr>
      <w:r>
        <w:t>In relation to the Supplier’s personnel, the Supplier shall:</w:t>
      </w:r>
    </w:p>
    <w:p w:rsidR="00B07F21" w:rsidRDefault="00B07F21" w:rsidP="00B07F21">
      <w:pPr>
        <w:pStyle w:val="ScheduleUntitledsubclause2"/>
      </w:pPr>
      <w:r>
        <w:t>use the Key Personnel in the provision of the Services;</w:t>
      </w:r>
    </w:p>
    <w:p w:rsidR="00B07F21" w:rsidRDefault="00B07F21" w:rsidP="00B07F21">
      <w:pPr>
        <w:pStyle w:val="ScheduleUntitledsubclause2"/>
      </w:pPr>
      <w:r>
        <w:t>ensure that all personnel involved in the provision of the Services have suitable skills and experience to enable them to perform the tasks assigned to them, and that such personnel are in sufficient number to enable the Supplier to fulfil its obligations under this Call-Off Contract;</w:t>
      </w:r>
    </w:p>
    <w:p w:rsidR="00B07F21" w:rsidRDefault="00B07F21" w:rsidP="00B07F21">
      <w:pPr>
        <w:pStyle w:val="ScheduleUntitledsubclause2"/>
      </w:pPr>
      <w:r>
        <w:t xml:space="preserve">promptly inform L&amp;P of the absence (or the anticipated absence) of any of the Key Personnel, and if so required by </w:t>
      </w:r>
      <w:r w:rsidR="009E1897">
        <w:t>L&amp;P</w:t>
      </w:r>
      <w:r>
        <w:t>, provide a suitably qualified replacement for such individual; and</w:t>
      </w:r>
    </w:p>
    <w:p w:rsidR="00B07F21" w:rsidRDefault="00B07F21" w:rsidP="00F813B7">
      <w:pPr>
        <w:pStyle w:val="ScheduleUntitledsubclause2"/>
      </w:pPr>
      <w:r>
        <w:lastRenderedPageBreak/>
        <w:t xml:space="preserve">use its best endeavours not to make any changes to the Key Personnel throughout the term of the </w:t>
      </w:r>
      <w:r w:rsidR="009E1897">
        <w:rPr>
          <w:rFonts w:eastAsia="Times New Roman"/>
        </w:rPr>
        <w:t>Call-Off</w:t>
      </w:r>
      <w:r w:rsidR="009E1897" w:rsidRPr="006119B9">
        <w:rPr>
          <w:rFonts w:eastAsia="Times New Roman"/>
        </w:rPr>
        <w:t xml:space="preserve"> </w:t>
      </w:r>
      <w:r w:rsidR="007C7843">
        <w:rPr>
          <w:rFonts w:eastAsia="Times New Roman"/>
        </w:rPr>
        <w:t xml:space="preserve">Contract </w:t>
      </w:r>
      <w:r>
        <w:t xml:space="preserve">and obtain the prior written approval of </w:t>
      </w:r>
      <w:r w:rsidR="007C7843">
        <w:t>L&amp;P</w:t>
      </w:r>
      <w:r>
        <w:t xml:space="preserve"> (such approval not to be unreasonably withheld or delayed) to any replacements for such individuals</w:t>
      </w:r>
    </w:p>
    <w:p w:rsidR="009A10BE" w:rsidRDefault="007A2D3C" w:rsidP="009A10BE">
      <w:pPr>
        <w:pStyle w:val="ScheduleTitleClause"/>
      </w:pPr>
      <w:bookmarkStart w:id="39" w:name="a629694"/>
      <w:bookmarkStart w:id="40" w:name="_Toc256000025"/>
      <w:r>
        <w:t>L&amp;P’s</w:t>
      </w:r>
      <w:r w:rsidR="009A10BE">
        <w:t xml:space="preserve"> obligations</w:t>
      </w:r>
      <w:bookmarkEnd w:id="39"/>
      <w:bookmarkEnd w:id="40"/>
    </w:p>
    <w:p w:rsidR="009A10BE" w:rsidRDefault="007A2D3C" w:rsidP="009A10BE">
      <w:pPr>
        <w:pStyle w:val="ScheduleUntitledsubclause1"/>
      </w:pPr>
      <w:bookmarkStart w:id="41" w:name="a974536"/>
      <w:r>
        <w:t>L&amp;P</w:t>
      </w:r>
      <w:r w:rsidR="009A10BE">
        <w:t xml:space="preserve"> shall: </w:t>
      </w:r>
      <w:bookmarkEnd w:id="41"/>
    </w:p>
    <w:p w:rsidR="009A10BE" w:rsidRDefault="009A10BE" w:rsidP="009A10BE">
      <w:pPr>
        <w:pStyle w:val="ScheduleUntitledsubclause2"/>
      </w:pPr>
      <w:bookmarkStart w:id="42" w:name="a843504"/>
      <w:r>
        <w:t>co-operate with the Supplier in all matters relating to the Services and this Call-off Contract;</w:t>
      </w:r>
      <w:bookmarkEnd w:id="42"/>
    </w:p>
    <w:p w:rsidR="009A10BE" w:rsidRDefault="009A10BE" w:rsidP="009A10BE">
      <w:pPr>
        <w:pStyle w:val="ScheduleUntitledsubclause2"/>
      </w:pPr>
      <w:bookmarkStart w:id="43" w:name="a462329"/>
      <w:r>
        <w:t xml:space="preserve">provide such access to </w:t>
      </w:r>
      <w:r w:rsidR="007A2D3C">
        <w:t>L&amp;P’s</w:t>
      </w:r>
      <w:r>
        <w:t xml:space="preserve"> premises and data, and such office accommodation and other facilities as may reasonably be requested by the Supplier and agreed with </w:t>
      </w:r>
      <w:r w:rsidR="007A2D3C">
        <w:t>L&amp;P in writing</w:t>
      </w:r>
      <w:r>
        <w:t xml:space="preserve"> in advance, for the purposes of the Services; </w:t>
      </w:r>
      <w:bookmarkEnd w:id="43"/>
    </w:p>
    <w:p w:rsidR="009A10BE" w:rsidRDefault="009A10BE" w:rsidP="009A10BE">
      <w:pPr>
        <w:pStyle w:val="ScheduleUntitledsubclause2"/>
      </w:pPr>
      <w:bookmarkStart w:id="44" w:name="a153041"/>
      <w:r>
        <w:t>provide such i</w:t>
      </w:r>
      <w:r w:rsidR="007A2D3C">
        <w:t xml:space="preserve">nformation as the Supplier may </w:t>
      </w:r>
      <w:r>
        <w:t>reasonably request in order to carry out the Services in a timely manner;</w:t>
      </w:r>
      <w:bookmarkEnd w:id="44"/>
      <w:r w:rsidR="00705E01">
        <w:t xml:space="preserve"> and</w:t>
      </w:r>
    </w:p>
    <w:p w:rsidR="009A10BE" w:rsidRDefault="009A10BE" w:rsidP="009A10BE">
      <w:pPr>
        <w:pStyle w:val="ScheduleUntitledsubclause2"/>
      </w:pPr>
      <w:bookmarkStart w:id="45" w:name="a513910"/>
      <w:r>
        <w:t>inform the Supplier of all health and safety rules and regulations</w:t>
      </w:r>
      <w:r w:rsidR="00705E01">
        <w:t>, the Mandatory Policies</w:t>
      </w:r>
      <w:r>
        <w:t xml:space="preserve"> and any other reasonable security requirements that apply at </w:t>
      </w:r>
      <w:r w:rsidR="00FE3B08">
        <w:t>L&amp;P’s</w:t>
      </w:r>
      <w:r>
        <w:t xml:space="preserve"> premises</w:t>
      </w:r>
      <w:bookmarkEnd w:id="45"/>
      <w:r w:rsidR="00705E01">
        <w:t>.</w:t>
      </w:r>
    </w:p>
    <w:p w:rsidR="007B54E1" w:rsidRDefault="007B54E1" w:rsidP="007B54E1">
      <w:pPr>
        <w:pStyle w:val="ScheduleUntitledsubclause1"/>
      </w:pPr>
      <w:r>
        <w:t xml:space="preserve">L&amp;P reserves the right, at its sole discretion, to </w:t>
      </w:r>
      <w:r w:rsidRPr="006119B9">
        <w:rPr>
          <w:rFonts w:eastAsia="Times New Roman"/>
        </w:rPr>
        <w:t>refuse to admit onto, or withdraw permission to remain on, its premises</w:t>
      </w:r>
      <w:r>
        <w:rPr>
          <w:rFonts w:eastAsia="Times New Roman"/>
        </w:rPr>
        <w:t xml:space="preserve"> to any member of the </w:t>
      </w:r>
      <w:r w:rsidR="00786E1A">
        <w:rPr>
          <w:rFonts w:eastAsia="Times New Roman"/>
        </w:rPr>
        <w:t>Staff</w:t>
      </w:r>
      <w:r w:rsidR="00C45F65">
        <w:rPr>
          <w:rFonts w:eastAsia="Times New Roman"/>
        </w:rPr>
        <w:t xml:space="preserve">, or any person employed or engaged by any member of the </w:t>
      </w:r>
      <w:r w:rsidR="00786E1A">
        <w:rPr>
          <w:rFonts w:eastAsia="Times New Roman"/>
        </w:rPr>
        <w:t>S</w:t>
      </w:r>
      <w:r w:rsidR="00C45F65">
        <w:rPr>
          <w:rFonts w:eastAsia="Times New Roman"/>
        </w:rPr>
        <w:t xml:space="preserve">taff, </w:t>
      </w:r>
      <w:r w:rsidR="00C45F65" w:rsidRPr="006119B9">
        <w:rPr>
          <w:rFonts w:eastAsia="Times New Roman"/>
        </w:rPr>
        <w:t xml:space="preserve">whose admission or continued presence would, in the reasonable opinion of </w:t>
      </w:r>
      <w:r w:rsidR="00C45F65">
        <w:rPr>
          <w:rFonts w:eastAsia="Times New Roman"/>
        </w:rPr>
        <w:t>L&amp;P</w:t>
      </w:r>
      <w:r w:rsidR="00C45F65" w:rsidRPr="006119B9">
        <w:rPr>
          <w:rFonts w:eastAsia="Times New Roman"/>
        </w:rPr>
        <w:t>, be undesirable</w:t>
      </w:r>
      <w:r w:rsidR="00C45F65">
        <w:rPr>
          <w:rFonts w:eastAsia="Times New Roman"/>
        </w:rPr>
        <w:t>.</w:t>
      </w:r>
    </w:p>
    <w:p w:rsidR="00F813B7" w:rsidRDefault="00F813B7" w:rsidP="009A10BE">
      <w:pPr>
        <w:pStyle w:val="ScheduleTitleClause"/>
      </w:pPr>
      <w:bookmarkStart w:id="46" w:name="a425946"/>
      <w:bookmarkStart w:id="47" w:name="_Toc256000026"/>
      <w:r>
        <w:t>Project Management</w:t>
      </w:r>
    </w:p>
    <w:p w:rsidR="003C54E9" w:rsidRDefault="003C54E9" w:rsidP="003C54E9">
      <w:pPr>
        <w:pStyle w:val="ScheduleUntitledsubclause1"/>
      </w:pPr>
      <w:r>
        <w:t xml:space="preserve">L&amp;P and the Supplier shall appoint a designated representative, who shall be the internal project managers (each a </w:t>
      </w:r>
      <w:r w:rsidRPr="007C7843">
        <w:rPr>
          <w:b/>
        </w:rPr>
        <w:t>Project Manager</w:t>
      </w:r>
      <w:r>
        <w:t>), and shall notify the other party of the appointed Project Manager’s name and contact details. Each party shall comply with their project management requirements as specified in this clause 6</w:t>
      </w:r>
      <w:r w:rsidR="007C7843">
        <w:t>.</w:t>
      </w:r>
    </w:p>
    <w:p w:rsidR="003C54E9" w:rsidRDefault="003C54E9" w:rsidP="003C54E9">
      <w:pPr>
        <w:pStyle w:val="ScheduleUntitledsubclause1"/>
      </w:pPr>
      <w:r>
        <w:t xml:space="preserve">The L&amp;P Project Manager shall have the responsibility for the overall progress of the </w:t>
      </w:r>
      <w:r w:rsidR="00FE3B08">
        <w:t>Call-Off Contract</w:t>
      </w:r>
      <w:r>
        <w:t xml:space="preserve"> and to whom all questions regarding this </w:t>
      </w:r>
      <w:r w:rsidR="00FE3B08">
        <w:t xml:space="preserve">Call-Off Contract </w:t>
      </w:r>
      <w:r>
        <w:t>can be referred.</w:t>
      </w:r>
    </w:p>
    <w:p w:rsidR="003C54E9" w:rsidRDefault="003C54E9" w:rsidP="003C54E9">
      <w:pPr>
        <w:pStyle w:val="ScheduleUntitledsubclause1"/>
      </w:pPr>
      <w:r>
        <w:t xml:space="preserve">The Supplier agrees that the Supplier Project Manager shall attend meetings scheduled by the </w:t>
      </w:r>
      <w:r w:rsidR="00FE3B08">
        <w:t>L&amp;P</w:t>
      </w:r>
      <w:r>
        <w:t xml:space="preserve"> Project Manager at reasonable intervals, to advise on all matters relating to the </w:t>
      </w:r>
      <w:r w:rsidR="00FE3B08">
        <w:t>Call-Off Contract</w:t>
      </w:r>
      <w:r>
        <w:t>. Such meetings shall be on-site, off-site or via conference call, as appropriate.</w:t>
      </w:r>
    </w:p>
    <w:p w:rsidR="003C54E9" w:rsidRDefault="003C54E9" w:rsidP="003C54E9">
      <w:pPr>
        <w:pStyle w:val="ScheduleUntitledsubclause1"/>
      </w:pPr>
      <w:r>
        <w:t xml:space="preserve">The Supplier shall to the extent possible, give </w:t>
      </w:r>
      <w:r w:rsidR="00FE3B08">
        <w:t>L&amp;P</w:t>
      </w:r>
      <w:r>
        <w:t xml:space="preserve"> reasonable written notice of any proposed holiday or leave of absence to be taken by the Supplier Project Manager.</w:t>
      </w:r>
    </w:p>
    <w:p w:rsidR="003C54E9" w:rsidRDefault="003C54E9" w:rsidP="003C54E9">
      <w:pPr>
        <w:pStyle w:val="ScheduleUntitledsubclause1"/>
      </w:pPr>
      <w:r>
        <w:lastRenderedPageBreak/>
        <w:t xml:space="preserve">The Supplier agrees that the Supplier Project Manager shall not be replaced during the term of this </w:t>
      </w:r>
      <w:r w:rsidR="00FE3B08">
        <w:t xml:space="preserve">Call-Off Contract </w:t>
      </w:r>
      <w:r>
        <w:t xml:space="preserve">without notice to </w:t>
      </w:r>
      <w:r w:rsidR="00FE3B08">
        <w:t>L&amp;P</w:t>
      </w:r>
      <w:r>
        <w:t>, unless:</w:t>
      </w:r>
    </w:p>
    <w:p w:rsidR="003C54E9" w:rsidRDefault="003C54E9" w:rsidP="00FE3B08">
      <w:pPr>
        <w:pStyle w:val="ScheduleUntitledsubclause2"/>
      </w:pPr>
      <w:r>
        <w:t>the appointed individual resigns from employment;</w:t>
      </w:r>
    </w:p>
    <w:p w:rsidR="003C54E9" w:rsidRDefault="003C54E9" w:rsidP="00FE3B08">
      <w:pPr>
        <w:pStyle w:val="ScheduleUntitledsubclause2"/>
      </w:pPr>
      <w:r>
        <w:t>the contract of employment of the appointed individual is terminated; or</w:t>
      </w:r>
    </w:p>
    <w:p w:rsidR="003C54E9" w:rsidRDefault="003C54E9" w:rsidP="00FE3B08">
      <w:pPr>
        <w:pStyle w:val="ScheduleUntitledsubclause2"/>
      </w:pPr>
      <w:r>
        <w:t xml:space="preserve">a written request to the Supplier is submitted by </w:t>
      </w:r>
      <w:r w:rsidR="00FE3B08">
        <w:t>L&amp;P</w:t>
      </w:r>
      <w:r>
        <w:t xml:space="preserve"> to replace the appointed individual because they are performing unsatisfactorily or for any other reason.</w:t>
      </w:r>
    </w:p>
    <w:p w:rsidR="003C54E9" w:rsidRDefault="003C54E9" w:rsidP="003C54E9">
      <w:pPr>
        <w:pStyle w:val="ScheduleUntitledsubclause1"/>
      </w:pPr>
      <w:r>
        <w:t xml:space="preserve">If the individual appointed as the Supplier Project Manager is replaced, the Supplier shall consult with </w:t>
      </w:r>
      <w:r w:rsidR="00FE3B08">
        <w:t>L&amp;P</w:t>
      </w:r>
      <w:r>
        <w:t xml:space="preserve"> regarding the identity of a suitable replacement</w:t>
      </w:r>
      <w:r w:rsidR="00FE3B08">
        <w:t>.</w:t>
      </w:r>
    </w:p>
    <w:p w:rsidR="00FE3B08" w:rsidRDefault="00FE3B08" w:rsidP="009A10BE">
      <w:pPr>
        <w:pStyle w:val="ScheduleTitleClause"/>
      </w:pPr>
      <w:bookmarkStart w:id="48" w:name="_Ref18330594"/>
      <w:r>
        <w:t>Change Control</w:t>
      </w:r>
      <w:bookmarkEnd w:id="48"/>
    </w:p>
    <w:p w:rsidR="00FE3B08" w:rsidRDefault="00FE3B08" w:rsidP="00FE3B08">
      <w:pPr>
        <w:pStyle w:val="ScheduleUntitledsubclause1"/>
      </w:pPr>
      <w:bookmarkStart w:id="49" w:name="_Ref18330385"/>
      <w:r w:rsidRPr="00140024">
        <w:t xml:space="preserve">Either party may propose changes to the scope or execution of the Services, but no proposed changes shall come into effect until a relevant Change Order has been signed by both parties (or their authorised representatives). A </w:t>
      </w:r>
      <w:r w:rsidRPr="00140024">
        <w:rPr>
          <w:b/>
        </w:rPr>
        <w:t>Change Order</w:t>
      </w:r>
      <w:r w:rsidRPr="00140024">
        <w:t xml:space="preserve"> shall be a document setting out the proposed changes and the effect those changes will have on: (i) the Services and/or Deliverables; (ii) the Charges; (iii) the timetable for the Services; and (iv) any terms of </w:t>
      </w:r>
      <w:r w:rsidR="006360BD">
        <w:t>this Call-Off Contract.</w:t>
      </w:r>
      <w:bookmarkEnd w:id="49"/>
    </w:p>
    <w:p w:rsidR="006360BD" w:rsidRDefault="006360BD" w:rsidP="00FE3B08">
      <w:pPr>
        <w:pStyle w:val="ScheduleUntitledsubclause1"/>
      </w:pPr>
      <w:r>
        <w:t>If either party wishes to make a change to the Services the Supplier shall, within a reasonable time period provide a draft Change Order to L&amp;P.</w:t>
      </w:r>
    </w:p>
    <w:p w:rsidR="00926CCE" w:rsidRDefault="00926CCE" w:rsidP="009A10BE">
      <w:pPr>
        <w:pStyle w:val="ScheduleTitleClause"/>
      </w:pPr>
      <w:r>
        <w:t>Charges and payment</w:t>
      </w:r>
    </w:p>
    <w:p w:rsidR="00A17380" w:rsidRDefault="00A17380" w:rsidP="00A17380">
      <w:pPr>
        <w:pStyle w:val="ScheduleUntitledsubclause1"/>
      </w:pPr>
      <w:r>
        <w:t>In consideration of the provision of the Services by the Supplier, L&amp;P shall pay the Charges.</w:t>
      </w:r>
    </w:p>
    <w:p w:rsidR="00A17380" w:rsidRDefault="00A17380" w:rsidP="00A17380">
      <w:pPr>
        <w:pStyle w:val="ScheduleUntitledsubclause1"/>
      </w:pPr>
      <w:r>
        <w:t>The Supplier shall submit invoices for the Charges at the intervals specified in the Purchase Order.</w:t>
      </w:r>
    </w:p>
    <w:p w:rsidR="00A17380" w:rsidRDefault="00A17380" w:rsidP="00A17380">
      <w:pPr>
        <w:pStyle w:val="ScheduleUntitledsubclause1"/>
      </w:pPr>
      <w:r>
        <w:t>L&amp;P</w:t>
      </w:r>
      <w:r w:rsidRPr="008B6C19">
        <w:t xml:space="preserve"> </w:t>
      </w:r>
      <w:r>
        <w:t>shall pay each invoice submitted to it by the Supplier</w:t>
      </w:r>
      <w:r w:rsidRPr="008B6C19">
        <w:t xml:space="preserve"> </w:t>
      </w:r>
      <w:r>
        <w:t>within 30 days of the date of such invoice to a bank account nominated in writing by the Supplier.</w:t>
      </w:r>
    </w:p>
    <w:p w:rsidR="00A17380" w:rsidRDefault="00A17380" w:rsidP="00A17380">
      <w:pPr>
        <w:pStyle w:val="ScheduleUntitledsubclause1"/>
      </w:pPr>
      <w:r>
        <w:t xml:space="preserve">All sums payable under this </w:t>
      </w:r>
      <w:r w:rsidR="00BC7EBE">
        <w:t>Call-Off Contract</w:t>
      </w:r>
      <w:r>
        <w:t xml:space="preserve"> are exclusive of any VAT that may be payable by either party.</w:t>
      </w:r>
    </w:p>
    <w:p w:rsidR="00A17380" w:rsidRPr="004E3838" w:rsidRDefault="00A17380" w:rsidP="00A17380">
      <w:pPr>
        <w:pStyle w:val="ScheduleUntitledsubclause1"/>
        <w:rPr>
          <w:b/>
          <w:kern w:val="28"/>
        </w:rPr>
      </w:pPr>
      <w:r>
        <w:t>U</w:t>
      </w:r>
      <w:r w:rsidRPr="00A17380">
        <w:t xml:space="preserve">nless otherwise agreed in writing, the Charges shall be the only payment due to </w:t>
      </w:r>
      <w:r>
        <w:t>the Supplier</w:t>
      </w:r>
      <w:r w:rsidRPr="00A17380">
        <w:t xml:space="preserve">. </w:t>
      </w:r>
      <w:r>
        <w:t>The Supplier</w:t>
      </w:r>
      <w:r w:rsidRPr="00A17380">
        <w:t xml:space="preserve"> shall only charge </w:t>
      </w:r>
      <w:r>
        <w:t>L&amp;P</w:t>
      </w:r>
      <w:r w:rsidRPr="00A17380">
        <w:t xml:space="preserve"> for any additional fees, including third party fees and expenses, with the prior written consent of </w:t>
      </w:r>
      <w:r w:rsidR="004E3838">
        <w:t>L&amp;P.</w:t>
      </w:r>
    </w:p>
    <w:p w:rsidR="004E3838" w:rsidRPr="00A17380" w:rsidRDefault="004E3838" w:rsidP="00A17380">
      <w:pPr>
        <w:pStyle w:val="ScheduleUntitledsubclause1"/>
        <w:rPr>
          <w:b/>
          <w:kern w:val="28"/>
        </w:rPr>
      </w:pPr>
      <w:r>
        <w:t>If L&amp;P</w:t>
      </w:r>
      <w:r w:rsidRPr="008B6C19">
        <w:t xml:space="preserve"> </w:t>
      </w:r>
      <w:r>
        <w:t xml:space="preserve">fails to make a payment due to the Supplier under this </w:t>
      </w:r>
      <w:r w:rsidR="00BC7EBE">
        <w:t xml:space="preserve">Call-Off Contract </w:t>
      </w:r>
      <w:r>
        <w:t xml:space="preserve">by the due date, then, without limiting the Supplier’s remedies under </w:t>
      </w:r>
      <w:r w:rsidR="00784F9A">
        <w:t xml:space="preserve">clause </w:t>
      </w:r>
      <w:r w:rsidR="00784F9A">
        <w:fldChar w:fldCharType="begin"/>
      </w:r>
      <w:r w:rsidR="00784F9A">
        <w:instrText xml:space="preserve"> REF _Ref18330415 \r \h </w:instrText>
      </w:r>
      <w:r w:rsidR="00784F9A">
        <w:fldChar w:fldCharType="separate"/>
      </w:r>
      <w:r w:rsidR="00EB38A1">
        <w:t>13</w:t>
      </w:r>
      <w:r w:rsidR="00784F9A">
        <w:fldChar w:fldCharType="end"/>
      </w:r>
      <w:r>
        <w:t xml:space="preserve"> (Termination), L&amp;P shall pay interest on the overdue sum from the due date until payment at the rate of </w:t>
      </w:r>
      <w:bookmarkStart w:id="50" w:name="_9kR3WTr1344BFE"/>
      <w:r>
        <w:t>2%</w:t>
      </w:r>
      <w:bookmarkEnd w:id="50"/>
      <w:r>
        <w:t xml:space="preserve"> </w:t>
      </w:r>
      <w:bookmarkStart w:id="51" w:name="_9kR3WTr14558Bzorolz77"/>
      <w:r>
        <w:t>per annum</w:t>
      </w:r>
      <w:bookmarkEnd w:id="51"/>
      <w:r>
        <w:t xml:space="preserve"> above the base rate of Barclay’s Bank Plc. </w:t>
      </w:r>
      <w:r>
        <w:lastRenderedPageBreak/>
        <w:t>Such interest shall accrue on a daily basis from the due date until actual payment of the overdue amount, whether before or after judgment.</w:t>
      </w:r>
    </w:p>
    <w:p w:rsidR="009A10BE" w:rsidRDefault="009A10BE" w:rsidP="00A17380">
      <w:pPr>
        <w:pStyle w:val="ScheduleTitleClause"/>
      </w:pPr>
      <w:r>
        <w:t xml:space="preserve">Title to Deliverables </w:t>
      </w:r>
      <w:bookmarkEnd w:id="46"/>
      <w:bookmarkEnd w:id="47"/>
    </w:p>
    <w:p w:rsidR="009A10BE" w:rsidRDefault="009A10BE" w:rsidP="009A10BE">
      <w:pPr>
        <w:pStyle w:val="ScheduleUntitledsubclause1"/>
      </w:pPr>
      <w:bookmarkStart w:id="52" w:name="a109676"/>
      <w:r>
        <w:t xml:space="preserve">Title to any Deliverables that are goods or in any physical media on which Deliverables are stored shall pass to </w:t>
      </w:r>
      <w:r w:rsidR="00705E01">
        <w:t>L&amp;P</w:t>
      </w:r>
      <w:r>
        <w:t xml:space="preserve"> on the earlier of their delivery to</w:t>
      </w:r>
      <w:r w:rsidR="00705E01">
        <w:t xml:space="preserve"> L&amp;P</w:t>
      </w:r>
      <w:r>
        <w:t xml:space="preserve"> or payment of the Charges for them. The Supplier warrants that it has full, clear and unencumbered title to all such items, and that at the date of the transfer of title, it will have full and unrestricted rights to transfer all such items to </w:t>
      </w:r>
      <w:r w:rsidR="00AC3E75">
        <w:t>L&amp;P</w:t>
      </w:r>
      <w:r>
        <w:t>.</w:t>
      </w:r>
      <w:bookmarkEnd w:id="52"/>
    </w:p>
    <w:p w:rsidR="009A10BE" w:rsidRDefault="009A10BE" w:rsidP="009A10BE">
      <w:pPr>
        <w:pStyle w:val="ScheduleTitleClause"/>
      </w:pPr>
      <w:bookmarkStart w:id="53" w:name="a331667"/>
      <w:bookmarkStart w:id="54" w:name="_Toc256000027"/>
      <w:bookmarkStart w:id="55" w:name="_Ref18330607"/>
      <w:r>
        <w:t>Intellectual property</w:t>
      </w:r>
      <w:bookmarkEnd w:id="53"/>
      <w:bookmarkEnd w:id="54"/>
      <w:r w:rsidR="0088226C">
        <w:t xml:space="preserve"> rights</w:t>
      </w:r>
      <w:bookmarkEnd w:id="55"/>
    </w:p>
    <w:p w:rsidR="006360BD" w:rsidRDefault="006360BD" w:rsidP="006360BD">
      <w:pPr>
        <w:pStyle w:val="ScheduleUntitledsubclause1"/>
      </w:pPr>
      <w:bookmarkStart w:id="56" w:name="a639746"/>
      <w:r>
        <w:t>In relation to the L&amp;P Materials:</w:t>
      </w:r>
    </w:p>
    <w:p w:rsidR="006360BD" w:rsidRDefault="006360BD" w:rsidP="00633A7B">
      <w:pPr>
        <w:pStyle w:val="ScheduleUntitledsubclause2"/>
      </w:pPr>
      <w:r>
        <w:t>L&amp;P and its licensors shall retain ownership of all Intellectual Property Rights in the L&amp;P Materials; and</w:t>
      </w:r>
    </w:p>
    <w:p w:rsidR="006360BD" w:rsidRDefault="00633A7B" w:rsidP="00633A7B">
      <w:pPr>
        <w:pStyle w:val="ScheduleUntitledsubclause2"/>
      </w:pPr>
      <w:r>
        <w:t>L&amp;P</w:t>
      </w:r>
      <w:r w:rsidR="006360BD">
        <w:t xml:space="preserve"> grants to the Supplier a fully paid-up, non-exclusive, royalty-free, non-transferable licence to use the </w:t>
      </w:r>
      <w:r>
        <w:t>L&amp;P</w:t>
      </w:r>
      <w:r w:rsidR="006360BD">
        <w:t xml:space="preserve"> Materials for the term of this </w:t>
      </w:r>
      <w:r>
        <w:t>Call-Off Contract</w:t>
      </w:r>
      <w:r w:rsidR="006360BD">
        <w:t xml:space="preserve"> </w:t>
      </w:r>
      <w:r w:rsidR="00852989">
        <w:t>only to the extent required</w:t>
      </w:r>
      <w:r w:rsidR="006360BD">
        <w:t xml:space="preserve"> for the purpose of providing the Services to </w:t>
      </w:r>
      <w:r>
        <w:t>L&amp;P</w:t>
      </w:r>
      <w:r w:rsidR="006360BD">
        <w:t>.</w:t>
      </w:r>
    </w:p>
    <w:p w:rsidR="006360BD" w:rsidRDefault="006360BD" w:rsidP="006360BD">
      <w:pPr>
        <w:pStyle w:val="ScheduleUntitledsubclause1"/>
      </w:pPr>
      <w:bookmarkStart w:id="57" w:name="_Ref18330478"/>
      <w:r>
        <w:t>In relation to the Deliverables:</w:t>
      </w:r>
      <w:bookmarkEnd w:id="57"/>
    </w:p>
    <w:p w:rsidR="006360BD" w:rsidRDefault="006360BD" w:rsidP="00633A7B">
      <w:pPr>
        <w:pStyle w:val="ScheduleUntitledsubclause2"/>
      </w:pPr>
      <w:bookmarkStart w:id="58" w:name="_Ref18330480"/>
      <w:r>
        <w:t xml:space="preserve">the Supplier assigns to </w:t>
      </w:r>
      <w:r w:rsidR="00633A7B">
        <w:t>L&amp;P</w:t>
      </w:r>
      <w:r>
        <w:t>, with full title guarantee and free from all third party rights all Intellectual Property Rights in the Deliverables (excluding Intellectual Property Rights in any pre-existing Supplier Materials contained or embedded therein);</w:t>
      </w:r>
      <w:bookmarkEnd w:id="58"/>
    </w:p>
    <w:p w:rsidR="006360BD" w:rsidRDefault="006360BD" w:rsidP="00633A7B">
      <w:pPr>
        <w:pStyle w:val="ScheduleUntitledsubclause2"/>
      </w:pPr>
      <w:r>
        <w:t xml:space="preserve">the Supplier grants </w:t>
      </w:r>
      <w:r w:rsidR="00633A7B">
        <w:t>L&amp;P</w:t>
      </w:r>
      <w:r>
        <w:t xml:space="preserve"> a fully paid-up a perpetual, irrevocable, non-exclusive, assignable, royalty-free and global licence to use all Supplier Materials where relevant to the performance of the Services and/or to the extent necessary to make use of the Intellectual Property Rights subsisting in the Deliverables;</w:t>
      </w:r>
    </w:p>
    <w:p w:rsidR="006360BD" w:rsidRDefault="00633A7B" w:rsidP="00633A7B">
      <w:pPr>
        <w:pStyle w:val="ScheduleUntitledsubclause2"/>
      </w:pPr>
      <w:r>
        <w:t>L&amp;P</w:t>
      </w:r>
      <w:r w:rsidR="006360BD">
        <w:t xml:space="preserve"> grants the Supplier a fully paid-up, revocable, non-exclusive, non-transferable, royalty-free, global licence for the term of the </w:t>
      </w:r>
      <w:r w:rsidR="0071286F">
        <w:t>Call-Off Contract</w:t>
      </w:r>
      <w:r w:rsidR="006360BD">
        <w:t xml:space="preserve"> to use the Deliverables where relevant to the performance of the Services;</w:t>
      </w:r>
    </w:p>
    <w:p w:rsidR="006360BD" w:rsidRDefault="006360BD" w:rsidP="00633A7B">
      <w:pPr>
        <w:pStyle w:val="ScheduleUntitledsubclause2"/>
      </w:pPr>
      <w:r>
        <w:t xml:space="preserve">the Supplier shall, promptly at </w:t>
      </w:r>
      <w:r w:rsidR="00633A7B">
        <w:t>L&amp;P’s</w:t>
      </w:r>
      <w:r>
        <w:t xml:space="preserve"> request, do (or procure to be done) all such further acts and things and the execution of all such other documents as </w:t>
      </w:r>
      <w:r w:rsidR="00633A7B">
        <w:t>L&amp;P</w:t>
      </w:r>
      <w:r>
        <w:t xml:space="preserve"> may from time to time require for the purpose of securing for </w:t>
      </w:r>
      <w:r w:rsidR="00633A7B">
        <w:t>L&amp;P</w:t>
      </w:r>
      <w:r>
        <w:t xml:space="preserve"> all rights, title and interest in and to the Intellectual Property Rights in the Deliverables assigned to </w:t>
      </w:r>
      <w:r w:rsidR="00633A7B">
        <w:t>L&amp;P</w:t>
      </w:r>
      <w:r>
        <w:t xml:space="preserve"> in accordance with clause</w:t>
      </w:r>
      <w:r w:rsidR="00784F9A">
        <w:t xml:space="preserve"> </w:t>
      </w:r>
      <w:r w:rsidR="00784F9A">
        <w:fldChar w:fldCharType="begin"/>
      </w:r>
      <w:r w:rsidR="00784F9A">
        <w:instrText xml:space="preserve"> REF _Ref18330478 \r \h </w:instrText>
      </w:r>
      <w:r w:rsidR="00784F9A">
        <w:fldChar w:fldCharType="separate"/>
      </w:r>
      <w:r w:rsidR="00EB38A1">
        <w:t>9.2</w:t>
      </w:r>
      <w:r w:rsidR="00784F9A">
        <w:fldChar w:fldCharType="end"/>
      </w:r>
      <w:r w:rsidR="00784F9A">
        <w:fldChar w:fldCharType="begin"/>
      </w:r>
      <w:r w:rsidR="00784F9A">
        <w:instrText xml:space="preserve"> REF _Ref18330480 \r \h </w:instrText>
      </w:r>
      <w:r w:rsidR="00784F9A">
        <w:fldChar w:fldCharType="separate"/>
      </w:r>
      <w:r w:rsidR="00EB38A1">
        <w:t>(a)</w:t>
      </w:r>
      <w:r w:rsidR="00784F9A">
        <w:fldChar w:fldCharType="end"/>
      </w:r>
      <w:r>
        <w:t>; and</w:t>
      </w:r>
    </w:p>
    <w:p w:rsidR="006360BD" w:rsidRDefault="006360BD" w:rsidP="00633A7B">
      <w:pPr>
        <w:pStyle w:val="ScheduleUntitledsubclause2"/>
      </w:pPr>
      <w:r>
        <w:t>the Supplier shall obtain waivers of all moral rights in the Deliverables created by the Supplier to which any individual is now or may be at any future time entitled under Chapter IV of Part I of the Copyright Designs and Patents Act 1988 or similar provisions of law in any jurisdiction.</w:t>
      </w:r>
    </w:p>
    <w:p w:rsidR="006360BD" w:rsidRDefault="006360BD" w:rsidP="006360BD">
      <w:pPr>
        <w:pStyle w:val="ScheduleUntitledsubclause1"/>
      </w:pPr>
      <w:r>
        <w:lastRenderedPageBreak/>
        <w:t>The Supplier:</w:t>
      </w:r>
    </w:p>
    <w:p w:rsidR="006360BD" w:rsidRDefault="006360BD" w:rsidP="0071286F">
      <w:pPr>
        <w:pStyle w:val="ScheduleUntitledsubclause2"/>
      </w:pPr>
      <w:r>
        <w:t xml:space="preserve">warrants that the receipt, use and onward supply of the Services and the Deliverables by </w:t>
      </w:r>
      <w:r w:rsidR="00695577">
        <w:t>L&amp;P</w:t>
      </w:r>
      <w:r>
        <w:t xml:space="preserve"> shall not infringe the rights, including any Intellectual Property Rights, of any third party; and</w:t>
      </w:r>
    </w:p>
    <w:p w:rsidR="006360BD" w:rsidRDefault="006360BD" w:rsidP="0071286F">
      <w:pPr>
        <w:pStyle w:val="ScheduleUntitledsubclause2"/>
      </w:pPr>
      <w:r>
        <w:t xml:space="preserve">shall indemnify </w:t>
      </w:r>
      <w:r w:rsidR="00695577">
        <w:t>L&amp;P</w:t>
      </w:r>
      <w:r>
        <w:t xml:space="preserve"> on demand in full against all liabilities, costs, expenses, damages and losses suffered or incurred by </w:t>
      </w:r>
      <w:r w:rsidR="00695577">
        <w:t>L&amp;P</w:t>
      </w:r>
      <w:r>
        <w:t xml:space="preserve"> arising out of or in connection with any claim brought against </w:t>
      </w:r>
      <w:r w:rsidR="00695577">
        <w:t xml:space="preserve">L&amp;P </w:t>
      </w:r>
      <w:r>
        <w:t xml:space="preserve">for actual or alleged infringement of a third party’s Intellectual Property Rights arising from, or in connection with, the receipt, use or supply of the Services and the Deliverables (excluding the </w:t>
      </w:r>
      <w:r w:rsidR="00695577">
        <w:t xml:space="preserve">L&amp;P </w:t>
      </w:r>
      <w:r>
        <w:t>Materials).</w:t>
      </w:r>
    </w:p>
    <w:p w:rsidR="00695577" w:rsidRDefault="00695577" w:rsidP="00695577">
      <w:pPr>
        <w:pStyle w:val="ScheduleTitleClause"/>
      </w:pPr>
      <w:r>
        <w:t>Insurance</w:t>
      </w:r>
    </w:p>
    <w:p w:rsidR="00695577" w:rsidRDefault="00695577" w:rsidP="00695577">
      <w:pPr>
        <w:pStyle w:val="ScheduleUntitledsubclause1"/>
        <w:numPr>
          <w:ilvl w:val="0"/>
          <w:numId w:val="0"/>
        </w:numPr>
        <w:ind w:left="720"/>
      </w:pPr>
      <w:r>
        <w:t xml:space="preserve">During the term of this </w:t>
      </w:r>
      <w:r w:rsidR="005B596F">
        <w:t>Call-Off Contract</w:t>
      </w:r>
      <w:r>
        <w:t xml:space="preserve"> the Supplier shall maintain in force, with a reputable insurance company, professional indemnity insurance at an amount not less than</w:t>
      </w:r>
      <w:r w:rsidR="005B596F">
        <w:t xml:space="preserve"> £5</w:t>
      </w:r>
      <w:r>
        <w:t xml:space="preserve"> million and shall, on L&amp;P’s request, produce both the insurance certificate giving details of cover and the receipt for the current </w:t>
      </w:r>
      <w:bookmarkStart w:id="59" w:name="_9kMKJ5YVt895DMO"/>
      <w:r>
        <w:t>year’s</w:t>
      </w:r>
      <w:bookmarkEnd w:id="59"/>
      <w:r>
        <w:t xml:space="preserve"> premium.</w:t>
      </w:r>
    </w:p>
    <w:p w:rsidR="00695577" w:rsidRDefault="00695577" w:rsidP="00695577">
      <w:pPr>
        <w:pStyle w:val="ScheduleTitleClause"/>
      </w:pPr>
      <w:r>
        <w:t>Compliance</w:t>
      </w:r>
    </w:p>
    <w:p w:rsidR="00695577" w:rsidRDefault="00695577" w:rsidP="00695577">
      <w:pPr>
        <w:pStyle w:val="ScheduleUntitledsubclause1"/>
      </w:pPr>
      <w:r>
        <w:t>Each party shall comply with all Applicable Laws and shall not engage in any activity, practice or conduct in breach of any anti-bribery and/or anti-corruption laws including, but not limited to, the UK Bribery Act 2010.</w:t>
      </w:r>
    </w:p>
    <w:p w:rsidR="00695577" w:rsidRDefault="00695577" w:rsidP="00695577">
      <w:pPr>
        <w:pStyle w:val="ScheduleUntitledsubclause1"/>
      </w:pPr>
      <w:r>
        <w:t>Each party shall cooperate and assist upon request by the other party with any and all dealing with any relevant regulatory authority and shall otherwise cooperate with any regulatory authority</w:t>
      </w:r>
      <w:r w:rsidR="005B596F">
        <w:t>.</w:t>
      </w:r>
    </w:p>
    <w:p w:rsidR="005B596F" w:rsidRDefault="00400355" w:rsidP="005B596F">
      <w:pPr>
        <w:pStyle w:val="ScheduleTitleClause"/>
      </w:pPr>
      <w:bookmarkStart w:id="60" w:name="_Ref18330629"/>
      <w:r>
        <w:t>Limitation of liability</w:t>
      </w:r>
      <w:bookmarkEnd w:id="60"/>
    </w:p>
    <w:p w:rsidR="00400355" w:rsidRDefault="00400355" w:rsidP="00400355">
      <w:pPr>
        <w:pStyle w:val="ScheduleUntitledsubclause1"/>
      </w:pPr>
      <w:bookmarkStart w:id="61" w:name="_Ref18330503"/>
      <w:r>
        <w:t>Nothing in this Call-Off Contract shall limit or exclude either party’s liability for: (a) death or personal injury caused by its negligence, or the negligence of its personnel, agents or subcontractors; (b) fraud or fraudulent misrepresentation; (c) any indemnity given under this Call-Off Contract; (d) breach of the terms implied by section 2 of the Supply of Goods and Services Act 1982 (title and quiet possession); or (e) any other liability which cannot be legally limited or excluded by Applicable Law.</w:t>
      </w:r>
      <w:bookmarkEnd w:id="61"/>
    </w:p>
    <w:p w:rsidR="00400355" w:rsidRDefault="00400355" w:rsidP="00400355">
      <w:pPr>
        <w:pStyle w:val="ScheduleUntitledsubclause1"/>
      </w:pPr>
      <w:r>
        <w:t xml:space="preserve">Subject to clause </w:t>
      </w:r>
      <w:r w:rsidR="001015C8">
        <w:fldChar w:fldCharType="begin"/>
      </w:r>
      <w:r w:rsidR="001015C8">
        <w:instrText xml:space="preserve"> REF _Ref18330503 \r \h </w:instrText>
      </w:r>
      <w:r w:rsidR="001015C8">
        <w:fldChar w:fldCharType="separate"/>
      </w:r>
      <w:r w:rsidR="00EB38A1">
        <w:t>12.1</w:t>
      </w:r>
      <w:r w:rsidR="001015C8">
        <w:fldChar w:fldCharType="end"/>
      </w:r>
      <w:r w:rsidR="001015C8">
        <w:t xml:space="preserve"> </w:t>
      </w:r>
      <w:r>
        <w:t>neither party to this Call-Off Contract shall have any liability to the other party, whether in contract, tort (including negligence), breach of statutory duty, or otherwise, for any: (i) loss of profit; (ii) loss of goodwill; (iii) loss of business; (iv) loss of business opportunity; (v) loss of anticipated saving; or (vi) special, indirect or consequential damage or loss arising under or in connection with this Call-Off Contract.</w:t>
      </w:r>
    </w:p>
    <w:p w:rsidR="00400355" w:rsidRDefault="00400355" w:rsidP="00400355">
      <w:pPr>
        <w:pStyle w:val="ScheduleUntitledsubclause1"/>
      </w:pPr>
      <w:r>
        <w:t xml:space="preserve">Subject to clause </w:t>
      </w:r>
      <w:r w:rsidR="001015C8">
        <w:fldChar w:fldCharType="begin"/>
      </w:r>
      <w:r w:rsidR="001015C8">
        <w:instrText xml:space="preserve"> REF _Ref18330503 \r \h </w:instrText>
      </w:r>
      <w:r w:rsidR="001015C8">
        <w:fldChar w:fldCharType="separate"/>
      </w:r>
      <w:r w:rsidR="00EB38A1">
        <w:t>12.1</w:t>
      </w:r>
      <w:r w:rsidR="001015C8">
        <w:fldChar w:fldCharType="end"/>
      </w:r>
      <w:r w:rsidR="001015C8">
        <w:t xml:space="preserve"> </w:t>
      </w:r>
      <w:r>
        <w:t xml:space="preserve">each party’s total liability to the other party, whether in contract, tort (including negligence), breach of statutory duty, or otherwise, arising </w:t>
      </w:r>
      <w:r>
        <w:lastRenderedPageBreak/>
        <w:t xml:space="preserve">under or in connection with this </w:t>
      </w:r>
      <w:r w:rsidR="00BC7EBE">
        <w:t xml:space="preserve">Call-Off Contract </w:t>
      </w:r>
      <w:r>
        <w:t xml:space="preserve">shall be limited to two times (2x) the Charges paid and/or payable by L&amp;P under this </w:t>
      </w:r>
      <w:r w:rsidR="00BC7EBE">
        <w:t xml:space="preserve">Call-Off Contract </w:t>
      </w:r>
      <w:r>
        <w:t>or £250,000, whichever is greater.</w:t>
      </w:r>
    </w:p>
    <w:p w:rsidR="00400355" w:rsidRDefault="00400355" w:rsidP="00400355">
      <w:pPr>
        <w:pStyle w:val="ScheduleUntitledsubclause1"/>
      </w:pPr>
      <w:r>
        <w:t>The Supplier undertakes to L&amp;P that it shall take all reasonable steps to ensure no employees of the Supplier are or will be eligible to transfer to the employment of L&amp;P under the Transfer Regulations (or that any liability in connection with such employees will so transfer) in connection with the termination of the Services (or any part thereof).</w:t>
      </w:r>
    </w:p>
    <w:p w:rsidR="00400355" w:rsidRDefault="00400355" w:rsidP="00400355">
      <w:pPr>
        <w:pStyle w:val="ScheduleUntitledsubclause1"/>
      </w:pPr>
      <w:r>
        <w:t xml:space="preserve">The Supplier shall indemnify L&amp;P on demand against all costs and losses (including reasonable legal expenses and any awards payable to any employee(s) resulting from any subsequent termination of the employee’s employment by </w:t>
      </w:r>
      <w:r w:rsidR="001E239E">
        <w:t xml:space="preserve">L&amp;P </w:t>
      </w:r>
      <w:r>
        <w:t xml:space="preserve">provided such termination is made within twelve months of the individual(s) becoming an employee(s) of </w:t>
      </w:r>
      <w:r w:rsidR="001E239E">
        <w:t>L&amp;P</w:t>
      </w:r>
      <w:r>
        <w:t xml:space="preserve">) arising in connection with the operation of the Transfer Regulations or any right, assertion or claim by an employee or any former employee or any employee representative of the Supplier that </w:t>
      </w:r>
      <w:r w:rsidR="001E239E">
        <w:t xml:space="preserve">L&amp;P </w:t>
      </w:r>
      <w:r>
        <w:t>has obligations, duties to or is otherwise liable to him or her under the Transfer Regulations, in so far as they apply to the Services.</w:t>
      </w:r>
    </w:p>
    <w:p w:rsidR="00400355" w:rsidRDefault="00400355" w:rsidP="00400355">
      <w:pPr>
        <w:pStyle w:val="ScheduleUntitledsubclause1"/>
      </w:pPr>
      <w:r>
        <w:t xml:space="preserve">The rights of the parties under this </w:t>
      </w:r>
      <w:r w:rsidR="001E239E">
        <w:t xml:space="preserve">Call-Off Contract </w:t>
      </w:r>
      <w:r>
        <w:t>are in addition to, and not exclusive of, any rights or remedies provided by the common law.</w:t>
      </w:r>
    </w:p>
    <w:p w:rsidR="00400355" w:rsidRDefault="00400355" w:rsidP="00400355">
      <w:pPr>
        <w:pStyle w:val="ScheduleUntitledsubclause1"/>
      </w:pPr>
      <w:r>
        <w:t xml:space="preserve">If the Supplier is required to indemnify </w:t>
      </w:r>
      <w:r w:rsidR="001E239E">
        <w:t>L&amp;P</w:t>
      </w:r>
      <w:r>
        <w:t xml:space="preserve"> under this </w:t>
      </w:r>
      <w:r w:rsidR="001E239E">
        <w:t>Call-Off Contract</w:t>
      </w:r>
      <w:r>
        <w:t xml:space="preserve">, </w:t>
      </w:r>
      <w:r w:rsidR="001E239E">
        <w:t>L&amp;P</w:t>
      </w:r>
      <w:r>
        <w:t xml:space="preserve"> shall:</w:t>
      </w:r>
    </w:p>
    <w:p w:rsidR="00400355" w:rsidRDefault="00400355" w:rsidP="001E239E">
      <w:pPr>
        <w:pStyle w:val="ScheduleUntitledsubclause2"/>
      </w:pPr>
      <w:r>
        <w:t xml:space="preserve">notify the Supplier in writing of any claim against it in respect of which it wishes to rely on the applicable indemnity under this </w:t>
      </w:r>
      <w:r w:rsidR="001E239E">
        <w:t xml:space="preserve">Call-Off Contract </w:t>
      </w:r>
      <w:r>
        <w:t>(</w:t>
      </w:r>
      <w:r w:rsidRPr="001E239E">
        <w:rPr>
          <w:b/>
        </w:rPr>
        <w:t>Claim</w:t>
      </w:r>
      <w:r>
        <w:t xml:space="preserve">); </w:t>
      </w:r>
    </w:p>
    <w:p w:rsidR="00400355" w:rsidRDefault="00400355" w:rsidP="001E239E">
      <w:pPr>
        <w:pStyle w:val="ScheduleUntitledsubclause2"/>
      </w:pPr>
      <w:r>
        <w:t xml:space="preserve">allow the Supplier, at its own cost, to conduct all negotiations and proceedings and to settle the Claim, always provided that the Supplier shall obtain </w:t>
      </w:r>
      <w:r w:rsidR="001E239E">
        <w:t>L&amp;P</w:t>
      </w:r>
      <w:r>
        <w:t>’</w:t>
      </w:r>
      <w:r w:rsidR="001E239E">
        <w:t>s</w:t>
      </w:r>
      <w:r>
        <w:t xml:space="preserve"> prior approval of any settlement terms, such approval not to be unreasonably withheld;</w:t>
      </w:r>
    </w:p>
    <w:p w:rsidR="00400355" w:rsidRDefault="00400355" w:rsidP="001E239E">
      <w:pPr>
        <w:pStyle w:val="ScheduleUntitledsubclause2"/>
      </w:pPr>
      <w:r>
        <w:t xml:space="preserve">provide the Supplier with such reasonable assistance regarding the Claim as is required by the Supplier, subject to reimbursement by the Supplier of </w:t>
      </w:r>
      <w:r w:rsidR="001E239E">
        <w:t>L&amp;P’s</w:t>
      </w:r>
      <w:r>
        <w:t xml:space="preserve"> costs so incurred; and </w:t>
      </w:r>
    </w:p>
    <w:p w:rsidR="00400355" w:rsidRDefault="00400355" w:rsidP="001E239E">
      <w:pPr>
        <w:pStyle w:val="ScheduleUntitledsubclause2"/>
      </w:pPr>
      <w:r>
        <w:t xml:space="preserve">not, without prior consultation with the Supplier, make any admission relating to the Claim or attempt to settle it, provided that the Supplier considers and defends any Claim diligently, using competent counsel and in such a way as not to bring the reputation of </w:t>
      </w:r>
      <w:r w:rsidR="001E239E">
        <w:t>L&amp;P</w:t>
      </w:r>
      <w:r>
        <w:t xml:space="preserve"> into disrepute.</w:t>
      </w:r>
    </w:p>
    <w:p w:rsidR="001A5B69" w:rsidRDefault="001A5B69" w:rsidP="001A5B69">
      <w:pPr>
        <w:pStyle w:val="ScheduleTitleClause"/>
      </w:pPr>
      <w:bookmarkStart w:id="62" w:name="_Ref18330415"/>
      <w:r>
        <w:t>Termination</w:t>
      </w:r>
      <w:bookmarkEnd w:id="62"/>
    </w:p>
    <w:p w:rsidR="001A5B69" w:rsidRDefault="001A5B69" w:rsidP="001A5B69">
      <w:pPr>
        <w:pStyle w:val="ScheduleUntitledsubclause1"/>
      </w:pPr>
      <w:r>
        <w:t xml:space="preserve">L&amp;P may terminate this </w:t>
      </w:r>
      <w:r w:rsidR="0083638A">
        <w:t>Call-Off Contract</w:t>
      </w:r>
      <w:r>
        <w:t xml:space="preserve"> on not less than thirty (30) days’ written notice.</w:t>
      </w:r>
    </w:p>
    <w:p w:rsidR="0070530B" w:rsidRDefault="0070530B" w:rsidP="0070530B">
      <w:pPr>
        <w:pStyle w:val="ScheduleUntitledsubclause1"/>
      </w:pPr>
      <w:bookmarkStart w:id="63" w:name="_Ref18330547"/>
      <w:r>
        <w:lastRenderedPageBreak/>
        <w:t xml:space="preserve">Without prejudice to any rights that have accrued under this Call-Off Contract or any of its rights or remedies, </w:t>
      </w:r>
      <w:r w:rsidR="009173A5">
        <w:t>a party</w:t>
      </w:r>
      <w:r>
        <w:t xml:space="preserve"> may at any time terminate this Call-Off Contract with immediate effect by giving written notice to the other party if:</w:t>
      </w:r>
      <w:bookmarkEnd w:id="63"/>
    </w:p>
    <w:p w:rsidR="0070530B" w:rsidRDefault="009173A5" w:rsidP="009173A5">
      <w:pPr>
        <w:pStyle w:val="ScheduleUntitledsubclause2"/>
      </w:pPr>
      <w:r>
        <w:t xml:space="preserve">the other party </w:t>
      </w:r>
      <w:r w:rsidR="0070530B">
        <w:t>commits a material breach of any term of this Call-Off Contract and (if such breach is remediable) fails to remedy that breach within a period of 30 days after being notified in writing to do so;</w:t>
      </w:r>
    </w:p>
    <w:p w:rsidR="0070530B" w:rsidRDefault="009173A5" w:rsidP="009173A5">
      <w:pPr>
        <w:pStyle w:val="ScheduleUntitledsubclause2"/>
      </w:pPr>
      <w:r>
        <w:t xml:space="preserve">the other party </w:t>
      </w:r>
      <w:r w:rsidR="0070530B">
        <w:t>repeatedly breaches any of the terms of this Call-Off Contract in such a manner as to reasonably justify the opinion that its conduct is inconsistent with it having the intention or ability to give effect to the terms of this Call-Off Contract and fails to remedy such breaches within a period of 30 days after being notified in writing to do so;</w:t>
      </w:r>
    </w:p>
    <w:p w:rsidR="0070530B" w:rsidRDefault="0070530B" w:rsidP="009173A5">
      <w:pPr>
        <w:pStyle w:val="ScheduleUntitledsubclause2"/>
      </w:pPr>
      <w:bookmarkStart w:id="64" w:name="_Ref18330549"/>
      <w:r>
        <w:t>the other party suspends, or threatens to suspend, payment of its debts or is unable to pay its debts as they fall due or admits inability to pay its debts or is deemed unable to pay its debts within the meaning of section 123 of the Insolvency Act 1986;</w:t>
      </w:r>
      <w:bookmarkEnd w:id="64"/>
    </w:p>
    <w:p w:rsidR="0070530B" w:rsidRDefault="0070530B" w:rsidP="009173A5">
      <w:pPr>
        <w:pStyle w:val="ScheduleUntitledsubclause2"/>
      </w:pPr>
      <w:r>
        <w:t>the other party commences negotiations with all or any class of its creditors with a view to rescheduling any of its debts, or makes a proposal for or enters into any compromise or arrangement with its creditors other than for the sole purpose of a scheme for a solvent amalgamation of that other party with one or more other companies or the solvent reconstruction of that other party;</w:t>
      </w:r>
    </w:p>
    <w:p w:rsidR="0070530B" w:rsidRDefault="0070530B" w:rsidP="009173A5">
      <w:pPr>
        <w:pStyle w:val="ScheduleUntitledsubclause2"/>
      </w:pPr>
      <w:r>
        <w:t xml:space="preserve">a petition is filed, a notice is given, a resolution is passed, or an order is made, for or in connection with the winding up of that other party other than for the sole purpose of a scheme for a solvent amalgamation of that other party with one or more other companies or the solvent reconstruction of that other party; </w:t>
      </w:r>
    </w:p>
    <w:p w:rsidR="0070530B" w:rsidRDefault="0070530B" w:rsidP="009173A5">
      <w:pPr>
        <w:pStyle w:val="ScheduleUntitledsubclause2"/>
      </w:pPr>
      <w:r>
        <w:t>an application is made to court, or an order is made, for the appointment of an administrator or if a notice of intention to appoint an administrator is given or if an administrator is appointed over the other party;</w:t>
      </w:r>
    </w:p>
    <w:p w:rsidR="0070530B" w:rsidRDefault="0070530B" w:rsidP="009173A5">
      <w:pPr>
        <w:pStyle w:val="ScheduleUntitledsubclause2"/>
      </w:pPr>
      <w:r>
        <w:t>a floating charge holder over the assets of that other party has become entitled to appoint or has appointed an administrative receiver;</w:t>
      </w:r>
    </w:p>
    <w:p w:rsidR="0070530B" w:rsidRDefault="0070530B" w:rsidP="009173A5">
      <w:pPr>
        <w:pStyle w:val="ScheduleUntitledsubclause2"/>
      </w:pPr>
      <w:r>
        <w:t>a person becomes entitled to appoint a receiver over the assets of the other party or a receiver is appointed over the assets of the other party;</w:t>
      </w:r>
    </w:p>
    <w:p w:rsidR="0070530B" w:rsidRDefault="0070530B" w:rsidP="009173A5">
      <w:pPr>
        <w:pStyle w:val="ScheduleUntitledsubclause2"/>
      </w:pPr>
      <w:bookmarkStart w:id="65" w:name="_Ref18330570"/>
      <w:r>
        <w:t>a creditor or encumbrancer of the other party attaches or takes possession of, or a distress, execution, sequestration or other such process is levied or enforced on or sued against, the whole or any part of its assets and such attachment or process is not discharged within 14 days;</w:t>
      </w:r>
      <w:bookmarkEnd w:id="65"/>
    </w:p>
    <w:p w:rsidR="0070530B" w:rsidRDefault="0070530B" w:rsidP="009173A5">
      <w:pPr>
        <w:pStyle w:val="ScheduleUntitledsubclause2"/>
      </w:pPr>
      <w:r>
        <w:t>any event occurs, or proceeding is taken, with respect to the other party in any jurisdiction to which it is subject that has an effect equivalent or similar to any of the events mentioned in clause</w:t>
      </w:r>
      <w:r w:rsidR="009173A5">
        <w:t xml:space="preserve"> </w:t>
      </w:r>
      <w:r w:rsidR="001015C8">
        <w:fldChar w:fldCharType="begin"/>
      </w:r>
      <w:r w:rsidR="001015C8">
        <w:instrText xml:space="preserve"> REF _Ref18330547 \r \h </w:instrText>
      </w:r>
      <w:r w:rsidR="001015C8">
        <w:fldChar w:fldCharType="separate"/>
      </w:r>
      <w:r w:rsidR="00EB38A1">
        <w:t>13.2</w:t>
      </w:r>
      <w:r w:rsidR="001015C8">
        <w:fldChar w:fldCharType="end"/>
      </w:r>
      <w:r w:rsidR="001015C8">
        <w:fldChar w:fldCharType="begin"/>
      </w:r>
      <w:r w:rsidR="001015C8">
        <w:instrText xml:space="preserve"> REF _Ref18330549 \r \h </w:instrText>
      </w:r>
      <w:r w:rsidR="001015C8">
        <w:fldChar w:fldCharType="separate"/>
      </w:r>
      <w:r w:rsidR="00EB38A1">
        <w:t>(c)</w:t>
      </w:r>
      <w:r w:rsidR="001015C8">
        <w:fldChar w:fldCharType="end"/>
      </w:r>
      <w:r w:rsidR="009173A5">
        <w:t xml:space="preserve"> to clause </w:t>
      </w:r>
      <w:r w:rsidR="001015C8">
        <w:fldChar w:fldCharType="begin"/>
      </w:r>
      <w:r w:rsidR="001015C8">
        <w:instrText xml:space="preserve"> REF _Ref18330547 \r \h </w:instrText>
      </w:r>
      <w:r w:rsidR="001015C8">
        <w:fldChar w:fldCharType="separate"/>
      </w:r>
      <w:r w:rsidR="00EB38A1">
        <w:t>13.2</w:t>
      </w:r>
      <w:r w:rsidR="001015C8">
        <w:fldChar w:fldCharType="end"/>
      </w:r>
      <w:r w:rsidR="001015C8">
        <w:fldChar w:fldCharType="begin"/>
      </w:r>
      <w:r w:rsidR="001015C8">
        <w:instrText xml:space="preserve"> REF _Ref18330570 \r \h </w:instrText>
      </w:r>
      <w:r w:rsidR="001015C8">
        <w:fldChar w:fldCharType="separate"/>
      </w:r>
      <w:r w:rsidR="00EB38A1">
        <w:t>(</w:t>
      </w:r>
      <w:proofErr w:type="spellStart"/>
      <w:r w:rsidR="00EB38A1">
        <w:t>i</w:t>
      </w:r>
      <w:proofErr w:type="spellEnd"/>
      <w:r w:rsidR="00EB38A1">
        <w:t>)</w:t>
      </w:r>
      <w:r w:rsidR="001015C8">
        <w:fldChar w:fldCharType="end"/>
      </w:r>
      <w:r>
        <w:t xml:space="preserve"> (inclusive); or</w:t>
      </w:r>
    </w:p>
    <w:p w:rsidR="0083638A" w:rsidRDefault="0070530B" w:rsidP="008C0762">
      <w:pPr>
        <w:pStyle w:val="ScheduleUntitledsubclause2"/>
      </w:pPr>
      <w:r>
        <w:lastRenderedPageBreak/>
        <w:t>the other party suspends or ceases, or threatens to suspend or cease, to carry on all or a substantial part of</w:t>
      </w:r>
      <w:r w:rsidR="008C0762">
        <w:t xml:space="preserve"> its business.</w:t>
      </w:r>
    </w:p>
    <w:p w:rsidR="008C0762" w:rsidRDefault="008C0762" w:rsidP="008C0762">
      <w:pPr>
        <w:pStyle w:val="ScheduleTitleClause"/>
      </w:pPr>
      <w:bookmarkStart w:id="66" w:name="_Ref18330638"/>
      <w:r>
        <w:t>Consequence of termination</w:t>
      </w:r>
      <w:bookmarkEnd w:id="66"/>
    </w:p>
    <w:p w:rsidR="008C0762" w:rsidRDefault="008C0762" w:rsidP="008C0762">
      <w:pPr>
        <w:pStyle w:val="ScheduleUntitledsubclause1"/>
      </w:pPr>
      <w:r>
        <w:t>On termination or expiry of this Call-Off Contract:</w:t>
      </w:r>
    </w:p>
    <w:p w:rsidR="008C0762" w:rsidRDefault="008C0762" w:rsidP="008C0762">
      <w:pPr>
        <w:pStyle w:val="ScheduleUntitledsubclause2"/>
      </w:pPr>
      <w:r>
        <w:t xml:space="preserve">the Supplier shall immediately deliver to </w:t>
      </w:r>
      <w:r w:rsidR="00FD1CAD">
        <w:t>L&amp;P</w:t>
      </w:r>
      <w:r>
        <w:t xml:space="preserve"> all Deliverables whether or not then complete;</w:t>
      </w:r>
    </w:p>
    <w:p w:rsidR="008C0762" w:rsidRDefault="00FD1CAD" w:rsidP="008C0762">
      <w:pPr>
        <w:pStyle w:val="ScheduleUntitledsubclause2"/>
      </w:pPr>
      <w:r>
        <w:t>L&amp;P</w:t>
      </w:r>
      <w:r w:rsidR="008C0762">
        <w:t xml:space="preserve"> shall pay any outstanding undisputed invoices promptly;</w:t>
      </w:r>
    </w:p>
    <w:p w:rsidR="008C0762" w:rsidRDefault="008C0762" w:rsidP="008C0762">
      <w:pPr>
        <w:pStyle w:val="ScheduleUntitledsubclause2"/>
      </w:pPr>
      <w:r>
        <w:t>each party shall promptly:</w:t>
      </w:r>
    </w:p>
    <w:p w:rsidR="008C0762" w:rsidRDefault="008C0762" w:rsidP="00FD1CAD">
      <w:pPr>
        <w:pStyle w:val="ScheduleUntitledsubclause3"/>
      </w:pPr>
      <w:r>
        <w:t xml:space="preserve">return to the other party all equipment, materials and property belonging to the other party that the other party had supplied to it in connection with the supply of the Services under this </w:t>
      </w:r>
      <w:r w:rsidR="00FD1CAD">
        <w:t>Call-Off Contract</w:t>
      </w:r>
      <w:r>
        <w:t>;</w:t>
      </w:r>
    </w:p>
    <w:p w:rsidR="008C0762" w:rsidRDefault="008C0762" w:rsidP="00FD1CAD">
      <w:pPr>
        <w:pStyle w:val="ScheduleUntitledsubclause3"/>
      </w:pPr>
      <w:r>
        <w:t>return to the other party all documents and materials (and any copies) containing the other party’s Confidential Information;</w:t>
      </w:r>
    </w:p>
    <w:p w:rsidR="008C0762" w:rsidRDefault="008C0762" w:rsidP="00FD1CAD">
      <w:pPr>
        <w:pStyle w:val="ScheduleUntitledsubclause3"/>
      </w:pPr>
      <w:r>
        <w:t>erase all the other party’s Confidential Information from its computer systems (to the extent possible); and</w:t>
      </w:r>
    </w:p>
    <w:p w:rsidR="00063C88" w:rsidRDefault="008C0762" w:rsidP="00FD1CAD">
      <w:pPr>
        <w:pStyle w:val="ScheduleUntitledsubclause3"/>
      </w:pPr>
      <w:r>
        <w:t xml:space="preserve">on request, certify in writing to the other party that it has complied with the requirements of this clause; </w:t>
      </w:r>
    </w:p>
    <w:p w:rsidR="008C0762" w:rsidRDefault="00063C88" w:rsidP="00FD1CAD">
      <w:pPr>
        <w:pStyle w:val="ScheduleUntitledsubclause2"/>
      </w:pPr>
      <w:r>
        <w:t xml:space="preserve">the Supplier shall </w:t>
      </w:r>
      <w:r w:rsidRPr="00063C88">
        <w:t xml:space="preserve">assist and co-operate with L&amp;P to ensure an orderly transition of the provision of the Services to the </w:t>
      </w:r>
      <w:r w:rsidR="006C7E4A">
        <w:t>r</w:t>
      </w:r>
      <w:r w:rsidRPr="00063C88">
        <w:t>eplacement Supplier</w:t>
      </w:r>
      <w:r w:rsidR="006C7E4A">
        <w:t xml:space="preserve"> (including moving the Services in-house); </w:t>
      </w:r>
      <w:r w:rsidR="008C0762">
        <w:t>and</w:t>
      </w:r>
    </w:p>
    <w:p w:rsidR="00FD1CAD" w:rsidRDefault="00FD1CAD" w:rsidP="000D2FF5">
      <w:pPr>
        <w:pStyle w:val="ScheduleUntitledsubclause2"/>
      </w:pPr>
      <w:r>
        <w:t>the following clauses shall continue in force: clause</w:t>
      </w:r>
      <w:r w:rsidR="006C7E4A">
        <w:t xml:space="preserve"> </w:t>
      </w:r>
      <w:r w:rsidR="001015C8">
        <w:fldChar w:fldCharType="begin"/>
      </w:r>
      <w:r w:rsidR="001015C8">
        <w:instrText xml:space="preserve"> REF _Ref18330583 \r \h </w:instrText>
      </w:r>
      <w:r w:rsidR="001015C8">
        <w:fldChar w:fldCharType="separate"/>
      </w:r>
      <w:r w:rsidR="00EB38A1">
        <w:t>1</w:t>
      </w:r>
      <w:r w:rsidR="001015C8">
        <w:fldChar w:fldCharType="end"/>
      </w:r>
      <w:r>
        <w:t xml:space="preserve"> (Interpretation); </w:t>
      </w:r>
      <w:r w:rsidR="006C7E4A">
        <w:t xml:space="preserve"> </w:t>
      </w:r>
      <w:r>
        <w:t>clause</w:t>
      </w:r>
      <w:r w:rsidR="000D2FF5" w:rsidRPr="000D2FF5">
        <w:t xml:space="preserve"> </w:t>
      </w:r>
      <w:r w:rsidR="001015C8">
        <w:fldChar w:fldCharType="begin"/>
      </w:r>
      <w:r w:rsidR="001015C8">
        <w:instrText xml:space="preserve"> REF _Ref18330594 \r \h </w:instrText>
      </w:r>
      <w:r w:rsidR="001015C8">
        <w:fldChar w:fldCharType="separate"/>
      </w:r>
      <w:r w:rsidR="00EB38A1">
        <w:t>6</w:t>
      </w:r>
      <w:r w:rsidR="001015C8">
        <w:fldChar w:fldCharType="end"/>
      </w:r>
      <w:r w:rsidR="000D2FF5" w:rsidRPr="000D2FF5">
        <w:t xml:space="preserve"> (Conflict); clause </w:t>
      </w:r>
      <w:r w:rsidR="001015C8">
        <w:fldChar w:fldCharType="begin"/>
      </w:r>
      <w:r w:rsidR="001015C8">
        <w:instrText xml:space="preserve"> REF _Ref18330607 \r \h </w:instrText>
      </w:r>
      <w:r w:rsidR="001015C8">
        <w:fldChar w:fldCharType="separate"/>
      </w:r>
      <w:r w:rsidR="00EB38A1">
        <w:t>9</w:t>
      </w:r>
      <w:r w:rsidR="001015C8">
        <w:fldChar w:fldCharType="end"/>
      </w:r>
      <w:r w:rsidR="000D2FF5" w:rsidRPr="000D2FF5">
        <w:t xml:space="preserve"> (Intellectual </w:t>
      </w:r>
      <w:r w:rsidR="000D2FF5">
        <w:t>p</w:t>
      </w:r>
      <w:r w:rsidR="000D2FF5" w:rsidRPr="000D2FF5">
        <w:t>roperty</w:t>
      </w:r>
      <w:r w:rsidR="001015C8">
        <w:t xml:space="preserve"> rights</w:t>
      </w:r>
      <w:r w:rsidR="000D2FF5" w:rsidRPr="000D2FF5">
        <w:t xml:space="preserve">); clause </w:t>
      </w:r>
      <w:r w:rsidR="001015C8">
        <w:fldChar w:fldCharType="begin"/>
      </w:r>
      <w:r w:rsidR="001015C8">
        <w:instrText xml:space="preserve"> REF _Ref18330629 \r \h </w:instrText>
      </w:r>
      <w:r w:rsidR="001015C8">
        <w:fldChar w:fldCharType="separate"/>
      </w:r>
      <w:r w:rsidR="00EB38A1">
        <w:t>12</w:t>
      </w:r>
      <w:r w:rsidR="001015C8">
        <w:fldChar w:fldCharType="end"/>
      </w:r>
      <w:r w:rsidR="000D2FF5" w:rsidRPr="000D2FF5">
        <w:t xml:space="preserve"> (Limitation of liability</w:t>
      </w:r>
      <w:r w:rsidR="001015C8">
        <w:t xml:space="preserve">); clause </w:t>
      </w:r>
      <w:r w:rsidR="001015C8">
        <w:fldChar w:fldCharType="begin"/>
      </w:r>
      <w:r w:rsidR="001015C8">
        <w:instrText xml:space="preserve"> REF _Ref18330638 \r \h </w:instrText>
      </w:r>
      <w:r w:rsidR="001015C8">
        <w:fldChar w:fldCharType="separate"/>
      </w:r>
      <w:r w:rsidR="00EB38A1">
        <w:t>14</w:t>
      </w:r>
      <w:r w:rsidR="001015C8">
        <w:fldChar w:fldCharType="end"/>
      </w:r>
      <w:r w:rsidR="000D2FF5" w:rsidRPr="000D2FF5">
        <w:t xml:space="preserve"> (Consequences of termination); clause </w:t>
      </w:r>
      <w:r w:rsidR="001015C8">
        <w:fldChar w:fldCharType="begin"/>
      </w:r>
      <w:r w:rsidR="001015C8">
        <w:instrText xml:space="preserve"> REF _Ref18330649 \r \h </w:instrText>
      </w:r>
      <w:r w:rsidR="001015C8">
        <w:fldChar w:fldCharType="separate"/>
      </w:r>
      <w:r w:rsidR="00EB38A1">
        <w:t>15</w:t>
      </w:r>
      <w:r w:rsidR="001015C8">
        <w:fldChar w:fldCharType="end"/>
      </w:r>
      <w:r w:rsidR="000D2FF5" w:rsidRPr="000D2FF5">
        <w:t xml:space="preserve"> (Non-solicitation); clauses </w:t>
      </w:r>
      <w:r w:rsidR="001015C8">
        <w:fldChar w:fldCharType="begin"/>
      </w:r>
      <w:r w:rsidR="001015C8">
        <w:instrText xml:space="preserve"> REF _Ref18330660 \r \h </w:instrText>
      </w:r>
      <w:r w:rsidR="001015C8">
        <w:fldChar w:fldCharType="separate"/>
      </w:r>
      <w:r w:rsidR="00EB38A1">
        <w:t>18</w:t>
      </w:r>
      <w:r w:rsidR="001015C8">
        <w:fldChar w:fldCharType="end"/>
      </w:r>
      <w:r w:rsidR="000D2FF5" w:rsidRPr="000D2FF5">
        <w:t xml:space="preserve"> (Variation and wavier) to clause </w:t>
      </w:r>
      <w:r w:rsidR="001015C8">
        <w:fldChar w:fldCharType="begin"/>
      </w:r>
      <w:r w:rsidR="001015C8">
        <w:instrText xml:space="preserve"> REF _Ref18330667 \r \h </w:instrText>
      </w:r>
      <w:r w:rsidR="001015C8">
        <w:fldChar w:fldCharType="separate"/>
      </w:r>
      <w:r w:rsidR="00EB38A1">
        <w:t>26</w:t>
      </w:r>
      <w:r w:rsidR="001015C8">
        <w:fldChar w:fldCharType="end"/>
      </w:r>
      <w:r w:rsidR="000D2FF5" w:rsidRPr="000D2FF5">
        <w:t xml:space="preserve"> (Governing law and jurisdiction).</w:t>
      </w:r>
    </w:p>
    <w:p w:rsidR="00926CCE" w:rsidRDefault="00926CCE" w:rsidP="00FD1CAD">
      <w:pPr>
        <w:pStyle w:val="ScheduleTitleClause"/>
      </w:pPr>
      <w:bookmarkStart w:id="67" w:name="_Ref18330649"/>
      <w:r>
        <w:t>Non-solicitation</w:t>
      </w:r>
      <w:bookmarkEnd w:id="67"/>
    </w:p>
    <w:p w:rsidR="00926CCE" w:rsidRDefault="006371FA" w:rsidP="0071286F">
      <w:pPr>
        <w:pStyle w:val="ScheduleUntitledsubclause1"/>
        <w:numPr>
          <w:ilvl w:val="0"/>
          <w:numId w:val="0"/>
        </w:numPr>
        <w:ind w:left="720"/>
      </w:pPr>
      <w:r>
        <w:t>Except in respect of any transfer of employees of the Supplier to L&amp;P</w:t>
      </w:r>
      <w:r w:rsidR="0071286F">
        <w:t xml:space="preserve"> pursuant to the Transfer Regulations</w:t>
      </w:r>
      <w:r>
        <w:t xml:space="preserve">, L&amp;P shall not, without the prior written consent of </w:t>
      </w:r>
      <w:r w:rsidR="0071286F">
        <w:t xml:space="preserve">the Supplier, at any time from </w:t>
      </w:r>
      <w:r>
        <w:t>the date of this Call-Off Contract to the expiry of 6 months after the termination or expiry of this Call-Off Contract, solicit or entice away from the other party or employ or attempt to employ</w:t>
      </w:r>
      <w:r w:rsidR="0071286F">
        <w:t xml:space="preserve"> any person who is, or has been</w:t>
      </w:r>
      <w:r>
        <w:t>, engaged as an employee of the Supplier in the provision of the Services.</w:t>
      </w:r>
    </w:p>
    <w:p w:rsidR="00FD1CAD" w:rsidRDefault="00FD1CAD" w:rsidP="00FD1CAD">
      <w:pPr>
        <w:pStyle w:val="ScheduleTitleClause"/>
      </w:pPr>
      <w:r>
        <w:t>Force Majeure</w:t>
      </w:r>
    </w:p>
    <w:p w:rsidR="00FD1CAD" w:rsidRDefault="00FD1CAD" w:rsidP="00FD1CAD">
      <w:pPr>
        <w:pStyle w:val="ScheduleUntitledsubclause1"/>
      </w:pPr>
      <w:bookmarkStart w:id="68" w:name="a692401"/>
      <w:r>
        <w:rPr>
          <w:rStyle w:val="DefTerm"/>
        </w:rPr>
        <w:t>Force Majeure Event</w:t>
      </w:r>
      <w:r w:rsidRPr="00B846A4">
        <w:t xml:space="preserve"> means any circumstance not within a party's reasonable control including, without limitation:</w:t>
      </w:r>
      <w:bookmarkEnd w:id="68"/>
      <w:r w:rsidRPr="00B846A4">
        <w:t xml:space="preserve"> </w:t>
      </w:r>
      <w:bookmarkStart w:id="69" w:name="a302689"/>
      <w:r w:rsidRPr="00B846A4">
        <w:t>(i) acts of God, flood, drought, earthquake or other natural disaster;</w:t>
      </w:r>
      <w:bookmarkEnd w:id="69"/>
      <w:r w:rsidRPr="00B846A4">
        <w:t xml:space="preserve"> (ii) </w:t>
      </w:r>
      <w:bookmarkStart w:id="70" w:name="a125152"/>
      <w:r w:rsidRPr="00B846A4">
        <w:t>epidemic or pandemic;</w:t>
      </w:r>
      <w:bookmarkEnd w:id="70"/>
      <w:r w:rsidRPr="00B846A4">
        <w:t xml:space="preserve"> (iii) </w:t>
      </w:r>
      <w:bookmarkStart w:id="71" w:name="a392185"/>
      <w:r w:rsidRPr="00B846A4">
        <w:t xml:space="preserve">terrorist attack, civil war, civil </w:t>
      </w:r>
      <w:r w:rsidRPr="00B846A4">
        <w:lastRenderedPageBreak/>
        <w:t>commotion or riots, war, threat of or preparation for war, armed conflict, imposition of sanctions, embargo, or breaking off of diplomatic relations;</w:t>
      </w:r>
      <w:bookmarkEnd w:id="71"/>
      <w:r w:rsidRPr="00B846A4">
        <w:t xml:space="preserve"> (iv) </w:t>
      </w:r>
      <w:bookmarkStart w:id="72" w:name="a325506"/>
      <w:r w:rsidRPr="00B846A4">
        <w:t>nuclear, chemical or biological contamination or sonic boom;</w:t>
      </w:r>
      <w:bookmarkEnd w:id="72"/>
      <w:r w:rsidRPr="00B846A4">
        <w:t xml:space="preserve"> (v) </w:t>
      </w:r>
      <w:bookmarkStart w:id="73" w:name="a525543"/>
      <w:r w:rsidRPr="00B846A4">
        <w:t>any law or any action taken by a government or public authority, including without limitation imposing an export or import restriction, quota or prohibition, or failing to grant a necessary licence or consent;</w:t>
      </w:r>
      <w:bookmarkEnd w:id="73"/>
      <w:r w:rsidRPr="00B846A4">
        <w:t xml:space="preserve"> (vi) </w:t>
      </w:r>
      <w:bookmarkStart w:id="74" w:name="a315645"/>
      <w:r w:rsidRPr="00B846A4">
        <w:t>collapse of buildings, fire, explosion or accident; and</w:t>
      </w:r>
      <w:bookmarkEnd w:id="74"/>
      <w:r>
        <w:t xml:space="preserve"> (vii) </w:t>
      </w:r>
      <w:r w:rsidRPr="00B846A4">
        <w:t>interruption or failure of utility service</w:t>
      </w:r>
      <w:r>
        <w:t>.</w:t>
      </w:r>
    </w:p>
    <w:p w:rsidR="00FD1CAD" w:rsidRDefault="00FD1CAD" w:rsidP="00FD1CAD">
      <w:pPr>
        <w:pStyle w:val="ScheduleUntitledsubclause1"/>
      </w:pPr>
      <w:r>
        <w:t>Provided it has complied with clause</w:t>
      </w:r>
      <w:r w:rsidR="001015C8">
        <w:t xml:space="preserve"> </w:t>
      </w:r>
      <w:r w:rsidR="001015C8">
        <w:fldChar w:fldCharType="begin"/>
      </w:r>
      <w:r w:rsidR="001015C8">
        <w:instrText xml:space="preserve"> REF _Ref18330679 \r \h </w:instrText>
      </w:r>
      <w:r w:rsidR="001015C8">
        <w:fldChar w:fldCharType="separate"/>
      </w:r>
      <w:r w:rsidR="00EB38A1">
        <w:t>16.3</w:t>
      </w:r>
      <w:r w:rsidR="001015C8">
        <w:fldChar w:fldCharType="end"/>
      </w:r>
      <w:r>
        <w:t>, if a party is prevented, hindered or delayed in or from performing any of its obligations under this Call-Off Contract by a Force Majeure Event (</w:t>
      </w:r>
      <w:r>
        <w:rPr>
          <w:rStyle w:val="DefTerm"/>
        </w:rPr>
        <w:t>Affected Party</w:t>
      </w:r>
      <w:r>
        <w:t>), the Affected Party shall not be in breach of this Call-Off Contract or otherwise liable for any such failure or delay in the performance of such obligations, including the obligation to pay any charges or fees under the Call-Off Contract. The time for performance of such obligations shall be extended accordingly.</w:t>
      </w:r>
    </w:p>
    <w:p w:rsidR="00FD1CAD" w:rsidRDefault="00FD1CAD" w:rsidP="00FD1CAD">
      <w:pPr>
        <w:pStyle w:val="ScheduleUntitledsubclause1"/>
      </w:pPr>
      <w:bookmarkStart w:id="75" w:name="_Ref18330679"/>
      <w:r>
        <w:t>The Affected Party shall:</w:t>
      </w:r>
      <w:bookmarkEnd w:id="75"/>
    </w:p>
    <w:p w:rsidR="00FD1CAD" w:rsidRDefault="00FD1CAD" w:rsidP="00FD1CAD">
      <w:pPr>
        <w:pStyle w:val="ScheduleUntitledsubclause2"/>
      </w:pPr>
      <w:r>
        <w:t>as soon as reasonably practicable after the start of the Force Majeure Event but no later than seven (7) days from its start, notify the other party in writing of the Force Majeure Event, the date on which it started, its likely or potential duration, and the effect of the Force Majeure Event on its ability to perform any of its obligations under the Call-Off Contract; and</w:t>
      </w:r>
    </w:p>
    <w:p w:rsidR="00FD1CAD" w:rsidRDefault="00FD1CAD" w:rsidP="00FD1CAD">
      <w:pPr>
        <w:pStyle w:val="ScheduleUntitledsubclause2"/>
      </w:pPr>
      <w:r>
        <w:t>use all reasonable endeavours to mitigate the effect of the Force Majeure Event on the performance of its obligations</w:t>
      </w:r>
      <w:r w:rsidR="00B37F67">
        <w:t>.</w:t>
      </w:r>
    </w:p>
    <w:p w:rsidR="00B37F67" w:rsidRDefault="00B37F67" w:rsidP="00B37F67">
      <w:pPr>
        <w:pStyle w:val="ScheduleUntitledsubclause1"/>
      </w:pPr>
      <w:r>
        <w:t>If the Force Majeure Event prevents, hinders or delays the Affected Party's performance of its obligations for a continuous period of more than four (4) weeks, the party not affected by the Force Majeure Event may terminate this Call-Off Contract by giving seven (7) days’ written notice to the Affected Party.</w:t>
      </w:r>
    </w:p>
    <w:p w:rsidR="00B37F67" w:rsidRDefault="00B37F67" w:rsidP="00B37F67">
      <w:pPr>
        <w:pStyle w:val="ScheduleTitleClause"/>
      </w:pPr>
      <w:r>
        <w:t>Assignment and other dealings</w:t>
      </w:r>
    </w:p>
    <w:p w:rsidR="00B37F67" w:rsidRDefault="00B37F67" w:rsidP="00B37F67">
      <w:pPr>
        <w:pStyle w:val="ScheduleUntitledsubclause1"/>
      </w:pPr>
      <w:r>
        <w:t>The Supplier shall not, without L&amp;P’s prior written consent, assign, transfer, mortgage, charge, subcontract, delegate, declare a trust over or deal in any other manner with any of its rights and obligations under this Call-Off Contract.</w:t>
      </w:r>
    </w:p>
    <w:p w:rsidR="00B37F67" w:rsidRPr="00B37F67" w:rsidRDefault="00B37F67" w:rsidP="00B37F67">
      <w:pPr>
        <w:pStyle w:val="ScheduleUntitledsubclause1"/>
      </w:pPr>
      <w:r>
        <w:rPr>
          <w:rFonts w:eastAsia="Times New Roman"/>
        </w:rPr>
        <w:t>L&amp;P</w:t>
      </w:r>
      <w:r w:rsidRPr="006119B9">
        <w:rPr>
          <w:rFonts w:eastAsia="Times New Roman"/>
        </w:rPr>
        <w:t xml:space="preserve"> reserves the right to assign</w:t>
      </w:r>
      <w:r>
        <w:rPr>
          <w:rFonts w:eastAsia="Times New Roman"/>
        </w:rPr>
        <w:t>,</w:t>
      </w:r>
      <w:r w:rsidRPr="006119B9">
        <w:rPr>
          <w:rFonts w:eastAsia="Times New Roman"/>
        </w:rPr>
        <w:t xml:space="preserve"> novate or otherwise dispose of any or all of its rights and obligations under this </w:t>
      </w:r>
      <w:r>
        <w:rPr>
          <w:rFonts w:eastAsia="Times New Roman"/>
        </w:rPr>
        <w:t>Call-Off Contract</w:t>
      </w:r>
      <w:r w:rsidRPr="006119B9">
        <w:rPr>
          <w:rFonts w:eastAsia="Times New Roman"/>
        </w:rPr>
        <w:t xml:space="preserve"> and any associated third party licences to any successor body to </w:t>
      </w:r>
      <w:r>
        <w:rPr>
          <w:rFonts w:eastAsia="Times New Roman"/>
        </w:rPr>
        <w:t>L&amp;P.</w:t>
      </w:r>
    </w:p>
    <w:p w:rsidR="00B37F67" w:rsidRDefault="00B37F67" w:rsidP="00B37F67">
      <w:pPr>
        <w:pStyle w:val="ScheduleTitleClause"/>
      </w:pPr>
      <w:bookmarkStart w:id="76" w:name="_Ref18330660"/>
      <w:r>
        <w:t>Variation and waiver</w:t>
      </w:r>
      <w:bookmarkEnd w:id="76"/>
    </w:p>
    <w:p w:rsidR="00B37F67" w:rsidRDefault="00B37F67" w:rsidP="00B37F67">
      <w:pPr>
        <w:pStyle w:val="ScheduleUntitledsubclause1"/>
      </w:pPr>
      <w:r>
        <w:t>Subject to clause</w:t>
      </w:r>
      <w:r w:rsidR="00DA5347">
        <w:t xml:space="preserve"> </w:t>
      </w:r>
      <w:r w:rsidR="007F6A27">
        <w:fldChar w:fldCharType="begin"/>
      </w:r>
      <w:r w:rsidR="007F6A27">
        <w:instrText xml:space="preserve"> REF _Ref18330594 \r \h </w:instrText>
      </w:r>
      <w:r w:rsidR="007F6A27">
        <w:fldChar w:fldCharType="separate"/>
      </w:r>
      <w:r w:rsidR="00EB38A1">
        <w:t>6</w:t>
      </w:r>
      <w:r w:rsidR="007F6A27">
        <w:fldChar w:fldCharType="end"/>
      </w:r>
      <w:r>
        <w:t xml:space="preserve"> (Change control)</w:t>
      </w:r>
      <w:r w:rsidR="00FD1A07">
        <w:t>,</w:t>
      </w:r>
      <w:r w:rsidRPr="00B37F67">
        <w:t xml:space="preserve"> </w:t>
      </w:r>
      <w:r>
        <w:t xml:space="preserve">no variation of this </w:t>
      </w:r>
      <w:r w:rsidR="00FD1A07">
        <w:t>Call-Off Contract</w:t>
      </w:r>
      <w:r>
        <w:t xml:space="preserve"> shall be effective unless it is in writing and signed by the parties (or their authorised representatives</w:t>
      </w:r>
      <w:r w:rsidR="00ED5950">
        <w:t>)</w:t>
      </w:r>
      <w:r w:rsidR="00FD1A07">
        <w:t>.</w:t>
      </w:r>
    </w:p>
    <w:p w:rsidR="00FD1A07" w:rsidRDefault="00FD1A07" w:rsidP="00B37F67">
      <w:pPr>
        <w:pStyle w:val="ScheduleUntitledsubclause1"/>
      </w:pPr>
      <w:r>
        <w:lastRenderedPageBreak/>
        <w:t>A waiver of any right or remedy under this Call-Off Contract or by law is only effective if given in writing and shall not be deemed a waiver of any subsequent right or remedy.</w:t>
      </w:r>
    </w:p>
    <w:p w:rsidR="00FD1A07" w:rsidRDefault="00FD1A07" w:rsidP="00FD1A07">
      <w:pPr>
        <w:pStyle w:val="ScheduleUntitledsubclause1"/>
      </w:pPr>
      <w:r>
        <w:t>A failure or delay by a party to exercise any right or remedy provided under this Call-Off Contract or by law shall not constitute a waiver of that or any other right or remedy, nor shall it prevent or restrict any further exercise of that or any other right or remedy. No single or partial exercise of any right or remedy provided under this Call-Off Contract or by law shall prevent or restrict the further exercise of that or any other right or remedy.</w:t>
      </w:r>
    </w:p>
    <w:p w:rsidR="00FD1A07" w:rsidRDefault="00FD1A07" w:rsidP="00FD1A07">
      <w:pPr>
        <w:pStyle w:val="ScheduleUntitledsubclause1"/>
      </w:pPr>
      <w:r>
        <w:t>Except as expressly provided in this Call-Off Contract, the rights and remedies provided under this Call-Off Contract are in addition to, and not exclusive of, any rights or remedies provided by law.</w:t>
      </w:r>
    </w:p>
    <w:p w:rsidR="00FD1A07" w:rsidRDefault="00FD1A07" w:rsidP="00FD1A07">
      <w:pPr>
        <w:pStyle w:val="ScheduleTitleClause"/>
      </w:pPr>
      <w:r>
        <w:t>Severance</w:t>
      </w:r>
    </w:p>
    <w:p w:rsidR="00FD1A07" w:rsidRDefault="00FD1A07" w:rsidP="00FD1A07">
      <w:pPr>
        <w:pStyle w:val="ScheduleUntitledsubclause1"/>
      </w:pPr>
      <w:bookmarkStart w:id="77" w:name="_Ref18330711"/>
      <w:r>
        <w:t>If any provision or part-provision of this Call-Off Contract is or becomes invalid, illegal or unenforceable, it shall be deemed deleted, but that shall not affect the validity and enforceability of the rest of this Call-Off Contract.</w:t>
      </w:r>
      <w:bookmarkEnd w:id="77"/>
    </w:p>
    <w:p w:rsidR="00FD1A07" w:rsidRDefault="00FD1A07" w:rsidP="00FD1A07">
      <w:pPr>
        <w:pStyle w:val="ScheduleUntitledsubclause1"/>
      </w:pPr>
      <w:r>
        <w:t xml:space="preserve">If any provision or part-provision of this Call-Off Contract is deemed deleted under clause </w:t>
      </w:r>
      <w:r w:rsidR="007F6A27">
        <w:fldChar w:fldCharType="begin"/>
      </w:r>
      <w:r w:rsidR="007F6A27">
        <w:instrText xml:space="preserve"> REF _Ref18330711 \r \h </w:instrText>
      </w:r>
      <w:r w:rsidR="007F6A27">
        <w:fldChar w:fldCharType="separate"/>
      </w:r>
      <w:r w:rsidR="00EB38A1">
        <w:t>19.1</w:t>
      </w:r>
      <w:r w:rsidR="007F6A27">
        <w:fldChar w:fldCharType="end"/>
      </w:r>
      <w:r w:rsidR="007F6A27">
        <w:t xml:space="preserve"> </w:t>
      </w:r>
      <w:r>
        <w:t>the parties shall negotiate in good faith to agree a replacement provision that, to the greatest extent possible, achieves the intended commercial result of the original provision.</w:t>
      </w:r>
    </w:p>
    <w:p w:rsidR="00FD1A07" w:rsidRDefault="00FD1A07" w:rsidP="00FD1A07">
      <w:pPr>
        <w:pStyle w:val="ScheduleTitleClause"/>
      </w:pPr>
      <w:r>
        <w:t>Entire Agreement</w:t>
      </w:r>
    </w:p>
    <w:p w:rsidR="00FD1A07" w:rsidRDefault="00FD1A07" w:rsidP="00FD1A07">
      <w:pPr>
        <w:pStyle w:val="ScheduleUntitledsubclause1"/>
      </w:pPr>
      <w:bookmarkStart w:id="78" w:name="a1018741"/>
      <w:r>
        <w:t>This Call-Off Contract constitutes the entire agreement between the parties and supersedes and extinguishes all previous agreements, promises, assurances, warranties, representations and understandings between them, whether written or oral, relating to its subject matter.</w:t>
      </w:r>
      <w:bookmarkEnd w:id="78"/>
    </w:p>
    <w:p w:rsidR="00FD1A07" w:rsidRDefault="00FD1A07" w:rsidP="00FD1A07">
      <w:pPr>
        <w:pStyle w:val="ScheduleUntitledsubclause1"/>
      </w:pPr>
      <w:r>
        <w:t xml:space="preserve">Each party agrees that it shall have no remedies in respect of any statement, representation, assurance or warranty (whether made innocently or negligently) that is not set out in this </w:t>
      </w:r>
      <w:r w:rsidR="00073C99">
        <w:t>Call-Off Contract</w:t>
      </w:r>
      <w:r>
        <w:t xml:space="preserve">. Each party agrees that it shall have no claim for innocent or negligent misrepresentation or negligent misstatement based on any statement in this </w:t>
      </w:r>
      <w:r w:rsidR="00073C99">
        <w:t>Call-Off Contract.</w:t>
      </w:r>
    </w:p>
    <w:p w:rsidR="00073C99" w:rsidRDefault="00073C99" w:rsidP="00073C99">
      <w:pPr>
        <w:pStyle w:val="ScheduleTitleClause"/>
      </w:pPr>
      <w:r>
        <w:t>No partnership or agency</w:t>
      </w:r>
    </w:p>
    <w:p w:rsidR="00073C99" w:rsidRDefault="00073C99" w:rsidP="00073C99">
      <w:pPr>
        <w:pStyle w:val="ScheduleUntitledsubclause1"/>
      </w:pPr>
      <w:r>
        <w:t>Nothing in this Call-Off Contract is intended to, or shall be deemed to, establish any partnership or joint venture between any of the parties, constitute any party the agent of another party, or authorise any party to make or enter into any commitments for or on behalf of any other party.</w:t>
      </w:r>
    </w:p>
    <w:p w:rsidR="00073C99" w:rsidRDefault="00073C99" w:rsidP="00073C99">
      <w:pPr>
        <w:pStyle w:val="ScheduleUntitledsubclause1"/>
      </w:pPr>
      <w:r>
        <w:lastRenderedPageBreak/>
        <w:t>Each party confirms it is acting on its own behalf and not for the benefit of any other person.</w:t>
      </w:r>
    </w:p>
    <w:p w:rsidR="00073C99" w:rsidRDefault="00073C99" w:rsidP="00073C99">
      <w:pPr>
        <w:pStyle w:val="ScheduleTitleClause"/>
      </w:pPr>
      <w:bookmarkStart w:id="79" w:name="a472577"/>
      <w:bookmarkStart w:id="80" w:name="_Toc15297288"/>
      <w:bookmarkStart w:id="81" w:name="_Toc15571452"/>
      <w:bookmarkStart w:id="82" w:name="_Toc16004925"/>
      <w:bookmarkStart w:id="83" w:name="_Toc16006440"/>
      <w:bookmarkStart w:id="84" w:name="_Toc17295682"/>
      <w:bookmarkStart w:id="85" w:name="_Toc17296068"/>
      <w:r w:rsidRPr="00326284">
        <w:t xml:space="preserve">Third </w:t>
      </w:r>
      <w:r>
        <w:t>p</w:t>
      </w:r>
      <w:r w:rsidRPr="00326284">
        <w:t xml:space="preserve">arty </w:t>
      </w:r>
      <w:r>
        <w:t>r</w:t>
      </w:r>
      <w:r w:rsidRPr="00326284">
        <w:t>ights</w:t>
      </w:r>
      <w:bookmarkEnd w:id="79"/>
      <w:bookmarkEnd w:id="80"/>
      <w:bookmarkEnd w:id="81"/>
      <w:bookmarkEnd w:id="82"/>
      <w:bookmarkEnd w:id="83"/>
      <w:bookmarkEnd w:id="84"/>
      <w:bookmarkEnd w:id="85"/>
    </w:p>
    <w:p w:rsidR="00073C99" w:rsidRDefault="00073C99" w:rsidP="00073C99">
      <w:pPr>
        <w:pStyle w:val="ScheduleUntitledsubclause1"/>
        <w:numPr>
          <w:ilvl w:val="0"/>
          <w:numId w:val="0"/>
        </w:numPr>
        <w:ind w:left="720"/>
      </w:pPr>
      <w:r>
        <w:t>This Call-Off Contract does not give rise to any rights under the Contracts (Rights of Third Parties) Act 1999 to enforce any term of this Call-Off Contract.</w:t>
      </w:r>
    </w:p>
    <w:p w:rsidR="00073C99" w:rsidRDefault="00073C99" w:rsidP="00073C99">
      <w:pPr>
        <w:pStyle w:val="ScheduleTitleClause"/>
      </w:pPr>
      <w:bookmarkStart w:id="86" w:name="_Ref18330726"/>
      <w:r>
        <w:t>Notices</w:t>
      </w:r>
      <w:bookmarkEnd w:id="86"/>
    </w:p>
    <w:p w:rsidR="00073C99" w:rsidRDefault="00073C99" w:rsidP="00073C99">
      <w:pPr>
        <w:pStyle w:val="ScheduleUntitledsubclause1"/>
      </w:pPr>
      <w:r>
        <w:t xml:space="preserve">Any notice given to a party under or in connection with this </w:t>
      </w:r>
      <w:r w:rsidR="00707598">
        <w:t xml:space="preserve">Call-Off Contract </w:t>
      </w:r>
      <w:r>
        <w:t>shall be in writing and shall be:</w:t>
      </w:r>
    </w:p>
    <w:p w:rsidR="00073C99" w:rsidRDefault="00073C99" w:rsidP="00707598">
      <w:pPr>
        <w:pStyle w:val="ScheduleUntitledsubclause2"/>
      </w:pPr>
      <w:r>
        <w:t xml:space="preserve">delivered by hand or by pre-paid first-class post or other next </w:t>
      </w:r>
      <w:r w:rsidR="00707598">
        <w:t>Working</w:t>
      </w:r>
      <w:r>
        <w:t xml:space="preserve"> Day delivery service at its registered office; or</w:t>
      </w:r>
    </w:p>
    <w:p w:rsidR="00073C99" w:rsidRDefault="00073C99" w:rsidP="00707598">
      <w:pPr>
        <w:pStyle w:val="ScheduleUntitledsubclause2"/>
      </w:pPr>
      <w:r>
        <w:t>sent by email to the following email addresses:</w:t>
      </w:r>
    </w:p>
    <w:p w:rsidR="00073C99" w:rsidRDefault="00707598" w:rsidP="00707598">
      <w:pPr>
        <w:pStyle w:val="ScheduleUntitledsubclause3"/>
      </w:pPr>
      <w:r>
        <w:t>L&amp;P</w:t>
      </w:r>
      <w:r w:rsidR="00073C99">
        <w:t xml:space="preserve"> Project Manager email address, as set out in the Purchase Order; and </w:t>
      </w:r>
    </w:p>
    <w:p w:rsidR="00073C99" w:rsidRDefault="00073C99" w:rsidP="00707598">
      <w:pPr>
        <w:pStyle w:val="ScheduleUntitledsubclause3"/>
      </w:pPr>
      <w:r>
        <w:t>Supplier Project Manager email address, as set out in the Purchase Order.</w:t>
      </w:r>
    </w:p>
    <w:p w:rsidR="00073C99" w:rsidRDefault="00073C99" w:rsidP="00073C99">
      <w:pPr>
        <w:pStyle w:val="ScheduleUntitledsubclause1"/>
      </w:pPr>
      <w:r>
        <w:t>Any notice shall be deemed to have been received:</w:t>
      </w:r>
    </w:p>
    <w:p w:rsidR="00073C99" w:rsidRDefault="00073C99" w:rsidP="00707598">
      <w:pPr>
        <w:pStyle w:val="ScheduleUntitledsubclause2"/>
      </w:pPr>
      <w:r>
        <w:t xml:space="preserve">if delivered by hand, on signature of a delivery receipt or at the time the notice is left at the proper address (or, if delivery is not in business hours, at 9.00am on the first </w:t>
      </w:r>
      <w:r w:rsidR="00707598">
        <w:t>Working</w:t>
      </w:r>
      <w:r>
        <w:t xml:space="preserve"> Day following delivery); </w:t>
      </w:r>
    </w:p>
    <w:p w:rsidR="00073C99" w:rsidRDefault="00073C99" w:rsidP="00707598">
      <w:pPr>
        <w:pStyle w:val="ScheduleUntitledsubclause2"/>
      </w:pPr>
      <w:r>
        <w:t xml:space="preserve">if sent by pre-paid first-class post or other next </w:t>
      </w:r>
      <w:r w:rsidR="00707598">
        <w:t xml:space="preserve">Working </w:t>
      </w:r>
      <w:r>
        <w:t xml:space="preserve">Day delivery service, at 9.00 am on the second </w:t>
      </w:r>
      <w:r w:rsidR="00707598">
        <w:t xml:space="preserve">Working </w:t>
      </w:r>
      <w:r>
        <w:t>Day after posting or at the time recorded by the delivery service; and</w:t>
      </w:r>
    </w:p>
    <w:p w:rsidR="00073C99" w:rsidRDefault="00073C99" w:rsidP="00707598">
      <w:pPr>
        <w:pStyle w:val="ScheduleUntitledsubclause2"/>
      </w:pPr>
      <w:r>
        <w:t>if sent by email: (i) at the time of transmission; or (ii) if this time falls outside business hours in the place of receipt, when business hours resume.</w:t>
      </w:r>
    </w:p>
    <w:p w:rsidR="00073C99" w:rsidRDefault="00073C99" w:rsidP="00073C99">
      <w:pPr>
        <w:pStyle w:val="ScheduleUntitledsubclause1"/>
      </w:pPr>
      <w:r>
        <w:t>In this clause</w:t>
      </w:r>
      <w:r w:rsidR="007F6A27">
        <w:t xml:space="preserve"> </w:t>
      </w:r>
      <w:r w:rsidR="007F6A27">
        <w:fldChar w:fldCharType="begin"/>
      </w:r>
      <w:r w:rsidR="007F6A27">
        <w:instrText xml:space="preserve"> REF _Ref18330726 \r \h </w:instrText>
      </w:r>
      <w:r w:rsidR="007F6A27">
        <w:fldChar w:fldCharType="separate"/>
      </w:r>
      <w:r w:rsidR="00EB38A1">
        <w:t>23</w:t>
      </w:r>
      <w:r w:rsidR="007F6A27">
        <w:fldChar w:fldCharType="end"/>
      </w:r>
      <w:r>
        <w:t xml:space="preserve">, </w:t>
      </w:r>
      <w:r w:rsidRPr="00707598">
        <w:rPr>
          <w:b/>
        </w:rPr>
        <w:t>business hours</w:t>
      </w:r>
      <w:r>
        <w:t xml:space="preserve"> </w:t>
      </w:r>
      <w:proofErr w:type="gramStart"/>
      <w:r>
        <w:t>means</w:t>
      </w:r>
      <w:proofErr w:type="gramEnd"/>
      <w:r>
        <w:t xml:space="preserve"> 9.00am to 5.00pm Monday to Friday on a day that is not a public holiday in the place of receipt.</w:t>
      </w:r>
    </w:p>
    <w:p w:rsidR="00073C99" w:rsidRDefault="00073C99" w:rsidP="00073C99">
      <w:pPr>
        <w:pStyle w:val="ScheduleUntitledsubclause1"/>
      </w:pPr>
      <w:r>
        <w:t>This clause does not apply to the service of any proceedings or any documents in any legal action</w:t>
      </w:r>
      <w:r w:rsidR="00707598">
        <w:t>.</w:t>
      </w:r>
    </w:p>
    <w:p w:rsidR="00707598" w:rsidRDefault="00707598" w:rsidP="00707598">
      <w:pPr>
        <w:pStyle w:val="ScheduleTitleClause"/>
      </w:pPr>
      <w:r>
        <w:t>Counterparts</w:t>
      </w:r>
    </w:p>
    <w:p w:rsidR="00707598" w:rsidRDefault="00707598" w:rsidP="00707598">
      <w:pPr>
        <w:pStyle w:val="ScheduleUntitledsubclause1"/>
      </w:pPr>
      <w:r>
        <w:t>This Call-Off Contract may be executed in any number of counterparts, each of which when executed shall constitute a duplicate original, but all the counterparts shall together constitute the one agreement.</w:t>
      </w:r>
    </w:p>
    <w:p w:rsidR="00707598" w:rsidRDefault="00236C9E" w:rsidP="00707598">
      <w:pPr>
        <w:pStyle w:val="ScheduleTitleClause"/>
      </w:pPr>
      <w:r>
        <w:lastRenderedPageBreak/>
        <w:t>Dispute Resolution</w:t>
      </w:r>
    </w:p>
    <w:p w:rsidR="00236C9E" w:rsidRPr="00236C9E" w:rsidRDefault="00236C9E" w:rsidP="00236C9E">
      <w:pPr>
        <w:pStyle w:val="ScheduleUntitledsubclause1"/>
      </w:pPr>
      <w:bookmarkStart w:id="87" w:name="_Ref18330738"/>
      <w:r w:rsidRPr="006119B9">
        <w:rPr>
          <w:rFonts w:eastAsia="Times New Roman"/>
        </w:rPr>
        <w:t xml:space="preserve">The </w:t>
      </w:r>
      <w:r>
        <w:rPr>
          <w:rFonts w:eastAsia="Times New Roman"/>
        </w:rPr>
        <w:t>p</w:t>
      </w:r>
      <w:r w:rsidRPr="006119B9">
        <w:rPr>
          <w:rFonts w:eastAsia="Times New Roman"/>
        </w:rPr>
        <w:t xml:space="preserve">arties shall attempt in good faith to negotiate a settlement to any dispute between them arising out of or in connection with the </w:t>
      </w:r>
      <w:r>
        <w:t xml:space="preserve">Call-Off Contract </w:t>
      </w:r>
      <w:r w:rsidRPr="006119B9">
        <w:rPr>
          <w:rFonts w:eastAsia="Times New Roman"/>
        </w:rPr>
        <w:t xml:space="preserve">within twenty (20) Working Days after either </w:t>
      </w:r>
      <w:r>
        <w:rPr>
          <w:rFonts w:eastAsia="Times New Roman"/>
        </w:rPr>
        <w:t>p</w:t>
      </w:r>
      <w:r w:rsidRPr="006119B9">
        <w:rPr>
          <w:rFonts w:eastAsia="Times New Roman"/>
        </w:rPr>
        <w:t xml:space="preserve">arty notifying the other of the dispute and such efforts shall involve the escalation of the dispute to </w:t>
      </w:r>
      <w:r>
        <w:rPr>
          <w:rFonts w:eastAsia="Times New Roman"/>
        </w:rPr>
        <w:t>the Project Manager for each party.</w:t>
      </w:r>
      <w:bookmarkEnd w:id="87"/>
    </w:p>
    <w:p w:rsidR="00236C9E" w:rsidRPr="00236C9E" w:rsidRDefault="00236C9E" w:rsidP="00236C9E">
      <w:pPr>
        <w:pStyle w:val="ScheduleUntitledsubclause1"/>
      </w:pPr>
      <w:r w:rsidRPr="006119B9">
        <w:rPr>
          <w:rFonts w:eastAsia="Times New Roman"/>
        </w:rPr>
        <w:t xml:space="preserve">Nothing in this dispute resolution procedure shall prevent the </w:t>
      </w:r>
      <w:r>
        <w:rPr>
          <w:rFonts w:eastAsia="Times New Roman"/>
        </w:rPr>
        <w:t>p</w:t>
      </w:r>
      <w:r w:rsidRPr="006119B9">
        <w:rPr>
          <w:rFonts w:eastAsia="Times New Roman"/>
        </w:rPr>
        <w:t xml:space="preserve">arties from seeking from any court of competent jurisdiction an interim order restraining the other </w:t>
      </w:r>
      <w:r>
        <w:rPr>
          <w:rFonts w:eastAsia="Times New Roman"/>
        </w:rPr>
        <w:t>p</w:t>
      </w:r>
      <w:r w:rsidRPr="006119B9">
        <w:rPr>
          <w:rFonts w:eastAsia="Times New Roman"/>
        </w:rPr>
        <w:t xml:space="preserve">arty from doing any act or compelling the other </w:t>
      </w:r>
      <w:r>
        <w:rPr>
          <w:rFonts w:eastAsia="Times New Roman"/>
        </w:rPr>
        <w:t>p</w:t>
      </w:r>
      <w:r w:rsidRPr="006119B9">
        <w:rPr>
          <w:rFonts w:eastAsia="Times New Roman"/>
        </w:rPr>
        <w:t>arty to do any act</w:t>
      </w:r>
      <w:r>
        <w:rPr>
          <w:rFonts w:eastAsia="Times New Roman"/>
        </w:rPr>
        <w:t>.</w:t>
      </w:r>
    </w:p>
    <w:p w:rsidR="00236C9E" w:rsidRPr="00BF5E25" w:rsidRDefault="00BF5E25" w:rsidP="00236C9E">
      <w:pPr>
        <w:pStyle w:val="ScheduleUntitledsubclause1"/>
      </w:pPr>
      <w:r w:rsidRPr="006119B9">
        <w:rPr>
          <w:rFonts w:eastAsia="Times New Roman"/>
        </w:rPr>
        <w:t>If the dispute cannot be resolved by t</w:t>
      </w:r>
      <w:r>
        <w:rPr>
          <w:rFonts w:eastAsia="Times New Roman"/>
        </w:rPr>
        <w:t>he parties pursuant to clause</w:t>
      </w:r>
      <w:r w:rsidR="007F6A27">
        <w:rPr>
          <w:rFonts w:eastAsia="Times New Roman"/>
        </w:rPr>
        <w:t xml:space="preserve"> </w:t>
      </w:r>
      <w:r w:rsidR="007F6A27">
        <w:rPr>
          <w:rFonts w:eastAsia="Times New Roman"/>
        </w:rPr>
        <w:fldChar w:fldCharType="begin"/>
      </w:r>
      <w:r w:rsidR="007F6A27">
        <w:rPr>
          <w:rFonts w:eastAsia="Times New Roman"/>
        </w:rPr>
        <w:instrText xml:space="preserve"> REF _Ref18330738 \r \h </w:instrText>
      </w:r>
      <w:r w:rsidR="007F6A27">
        <w:rPr>
          <w:rFonts w:eastAsia="Times New Roman"/>
        </w:rPr>
      </w:r>
      <w:r w:rsidR="007F6A27">
        <w:rPr>
          <w:rFonts w:eastAsia="Times New Roman"/>
        </w:rPr>
        <w:fldChar w:fldCharType="separate"/>
      </w:r>
      <w:r w:rsidR="00EB38A1">
        <w:rPr>
          <w:rFonts w:eastAsia="Times New Roman"/>
        </w:rPr>
        <w:t>25.1</w:t>
      </w:r>
      <w:r w:rsidR="007F6A27">
        <w:rPr>
          <w:rFonts w:eastAsia="Times New Roman"/>
        </w:rPr>
        <w:fldChar w:fldCharType="end"/>
      </w:r>
      <w:r>
        <w:rPr>
          <w:rFonts w:eastAsia="Times New Roman"/>
        </w:rPr>
        <w:t xml:space="preserve">, the parties shall refer it to mediation </w:t>
      </w:r>
      <w:r w:rsidRPr="006119B9">
        <w:rPr>
          <w:rFonts w:eastAsia="Times New Roman"/>
        </w:rPr>
        <w:t>pursuant to th</w:t>
      </w:r>
      <w:r>
        <w:rPr>
          <w:rFonts w:eastAsia="Times New Roman"/>
        </w:rPr>
        <w:t xml:space="preserve">e procedure set out in clause </w:t>
      </w:r>
      <w:r w:rsidR="007F6A27">
        <w:rPr>
          <w:rFonts w:eastAsia="Times New Roman"/>
        </w:rPr>
        <w:fldChar w:fldCharType="begin"/>
      </w:r>
      <w:r w:rsidR="007F6A27">
        <w:rPr>
          <w:rFonts w:eastAsia="Times New Roman"/>
        </w:rPr>
        <w:instrText xml:space="preserve"> REF _Ref18330746 \r \h </w:instrText>
      </w:r>
      <w:r w:rsidR="007F6A27">
        <w:rPr>
          <w:rFonts w:eastAsia="Times New Roman"/>
        </w:rPr>
      </w:r>
      <w:r w:rsidR="007F6A27">
        <w:rPr>
          <w:rFonts w:eastAsia="Times New Roman"/>
        </w:rPr>
        <w:fldChar w:fldCharType="separate"/>
      </w:r>
      <w:r w:rsidR="00EB38A1">
        <w:rPr>
          <w:rFonts w:eastAsia="Times New Roman"/>
        </w:rPr>
        <w:t>25.5</w:t>
      </w:r>
      <w:r w:rsidR="007F6A27">
        <w:rPr>
          <w:rFonts w:eastAsia="Times New Roman"/>
        </w:rPr>
        <w:fldChar w:fldCharType="end"/>
      </w:r>
      <w:r w:rsidR="007F6A27">
        <w:rPr>
          <w:rFonts w:eastAsia="Times New Roman"/>
        </w:rPr>
        <w:t xml:space="preserve"> </w:t>
      </w:r>
      <w:r>
        <w:rPr>
          <w:rFonts w:eastAsia="Times New Roman"/>
        </w:rPr>
        <w:t>unless:</w:t>
      </w:r>
    </w:p>
    <w:p w:rsidR="00BF5E25" w:rsidRPr="00BF5E25" w:rsidRDefault="00BF5E25" w:rsidP="00BF5E25">
      <w:pPr>
        <w:pStyle w:val="ScheduleUntitledsubclause2"/>
      </w:pPr>
      <w:r>
        <w:rPr>
          <w:rFonts w:eastAsia="Times New Roman"/>
        </w:rPr>
        <w:t>L&amp;P</w:t>
      </w:r>
      <w:r w:rsidRPr="006119B9">
        <w:rPr>
          <w:rFonts w:eastAsia="Times New Roman"/>
        </w:rPr>
        <w:t xml:space="preserve"> considers that the dispute is not suitable for resolution by mediation; or</w:t>
      </w:r>
    </w:p>
    <w:p w:rsidR="00BF5E25" w:rsidRPr="00BF5E25" w:rsidRDefault="00BF5E25" w:rsidP="00BF5E25">
      <w:pPr>
        <w:pStyle w:val="ScheduleUntitledsubclause2"/>
      </w:pPr>
      <w:r w:rsidRPr="006119B9">
        <w:rPr>
          <w:rFonts w:eastAsia="Times New Roman"/>
        </w:rPr>
        <w:t xml:space="preserve">the </w:t>
      </w:r>
      <w:r>
        <w:rPr>
          <w:rFonts w:eastAsia="Times New Roman"/>
        </w:rPr>
        <w:t>Supplier</w:t>
      </w:r>
      <w:r w:rsidRPr="006119B9">
        <w:rPr>
          <w:rFonts w:eastAsia="Times New Roman"/>
        </w:rPr>
        <w:t xml:space="preserve"> does not agree to mediation</w:t>
      </w:r>
      <w:r>
        <w:rPr>
          <w:rFonts w:eastAsia="Times New Roman"/>
        </w:rPr>
        <w:t>.</w:t>
      </w:r>
    </w:p>
    <w:p w:rsidR="00BF5E25" w:rsidRPr="00BF5E25" w:rsidRDefault="00BF5E25" w:rsidP="00BF5E25">
      <w:pPr>
        <w:pStyle w:val="ScheduleUntitledsubclause1"/>
      </w:pPr>
      <w:r w:rsidRPr="006119B9">
        <w:rPr>
          <w:rFonts w:eastAsia="Times New Roman"/>
        </w:rPr>
        <w:t xml:space="preserve">The obligations of the </w:t>
      </w:r>
      <w:r>
        <w:rPr>
          <w:rFonts w:eastAsia="Times New Roman"/>
        </w:rPr>
        <w:t>p</w:t>
      </w:r>
      <w:r w:rsidRPr="006119B9">
        <w:rPr>
          <w:rFonts w:eastAsia="Times New Roman"/>
        </w:rPr>
        <w:t xml:space="preserve">arties under the </w:t>
      </w:r>
      <w:r>
        <w:rPr>
          <w:rFonts w:eastAsia="Times New Roman"/>
        </w:rPr>
        <w:t>Call-Off Contract</w:t>
      </w:r>
      <w:r w:rsidRPr="006119B9">
        <w:rPr>
          <w:rFonts w:eastAsia="Times New Roman"/>
        </w:rPr>
        <w:t xml:space="preserve"> shall not be suspended, cease or be delayed by the reference of a dispute to mediation and the </w:t>
      </w:r>
      <w:r>
        <w:rPr>
          <w:rFonts w:eastAsia="Times New Roman"/>
        </w:rPr>
        <w:t>Supplier</w:t>
      </w:r>
      <w:r w:rsidRPr="006119B9">
        <w:rPr>
          <w:rFonts w:eastAsia="Times New Roman"/>
        </w:rPr>
        <w:t xml:space="preserve"> and its employees, personnel and associates shall comply fully with the requirements of the </w:t>
      </w:r>
      <w:r>
        <w:rPr>
          <w:rFonts w:eastAsia="Times New Roman"/>
        </w:rPr>
        <w:t>Call-Off Contract</w:t>
      </w:r>
      <w:r w:rsidRPr="006119B9">
        <w:rPr>
          <w:rFonts w:eastAsia="Times New Roman"/>
        </w:rPr>
        <w:t xml:space="preserve"> at all times</w:t>
      </w:r>
      <w:r>
        <w:rPr>
          <w:rFonts w:eastAsia="Times New Roman"/>
        </w:rPr>
        <w:t>.</w:t>
      </w:r>
    </w:p>
    <w:p w:rsidR="00BF5E25" w:rsidRPr="00BF5E25" w:rsidRDefault="00BF5E25" w:rsidP="00BF5E25">
      <w:pPr>
        <w:pStyle w:val="ScheduleUntitledsubclause1"/>
      </w:pPr>
      <w:bookmarkStart w:id="88" w:name="_Ref18330746"/>
      <w:r w:rsidRPr="006119B9">
        <w:rPr>
          <w:rFonts w:eastAsia="Times New Roman"/>
        </w:rPr>
        <w:t>The procedure for mediation and consequential provisions relating to mediation are as follows</w:t>
      </w:r>
      <w:r>
        <w:rPr>
          <w:rFonts w:eastAsia="Times New Roman"/>
        </w:rPr>
        <w:t>:</w:t>
      </w:r>
      <w:bookmarkEnd w:id="88"/>
    </w:p>
    <w:p w:rsidR="00BF5E25" w:rsidRPr="00893FBB" w:rsidRDefault="00BF5E25" w:rsidP="00BF5E25">
      <w:pPr>
        <w:pStyle w:val="ScheduleUntitledsubclause2"/>
      </w:pPr>
      <w:r w:rsidRPr="006119B9">
        <w:rPr>
          <w:rFonts w:eastAsia="Times New Roman"/>
        </w:rPr>
        <w:t>a neutral adviser or mediator (</w:t>
      </w:r>
      <w:r w:rsidRPr="006119B9">
        <w:rPr>
          <w:rFonts w:eastAsia="Times New Roman"/>
          <w:b/>
          <w:bCs/>
        </w:rPr>
        <w:t>the Mediator</w:t>
      </w:r>
      <w:r w:rsidRPr="006119B9">
        <w:rPr>
          <w:rFonts w:eastAsia="Times New Roman"/>
        </w:rPr>
        <w:t xml:space="preserve">) shall be chosen by agreement between the </w:t>
      </w:r>
      <w:r w:rsidR="00893FBB">
        <w:rPr>
          <w:rFonts w:eastAsia="Times New Roman"/>
        </w:rPr>
        <w:t>p</w:t>
      </w:r>
      <w:r w:rsidRPr="006119B9">
        <w:rPr>
          <w:rFonts w:eastAsia="Times New Roman"/>
        </w:rPr>
        <w:t xml:space="preserve">arties or, if they are unable to agree upon a Mediator within ten (10) Working Days after a request by one </w:t>
      </w:r>
      <w:r w:rsidR="00893FBB">
        <w:rPr>
          <w:rFonts w:eastAsia="Times New Roman"/>
        </w:rPr>
        <w:t>p</w:t>
      </w:r>
      <w:r w:rsidRPr="006119B9">
        <w:rPr>
          <w:rFonts w:eastAsia="Times New Roman"/>
        </w:rPr>
        <w:t xml:space="preserve">arty to the other to appoint a Mediator or if the Mediator agreed upon is unable or unwilling to act, either </w:t>
      </w:r>
      <w:r w:rsidR="00893FBB">
        <w:rPr>
          <w:rFonts w:eastAsia="Times New Roman"/>
        </w:rPr>
        <w:t>p</w:t>
      </w:r>
      <w:r w:rsidRPr="006119B9">
        <w:rPr>
          <w:rFonts w:eastAsia="Times New Roman"/>
        </w:rPr>
        <w:t xml:space="preserve">arty shall within ten (10) Working Days from the date of the proposal to appoint a Mediator or within ten (10) Working Days after any notice given by the </w:t>
      </w:r>
      <w:r w:rsidR="007F6A27" w:rsidRPr="006119B9">
        <w:rPr>
          <w:rFonts w:eastAsia="Times New Roman"/>
        </w:rPr>
        <w:t>Mediator</w:t>
      </w:r>
      <w:r w:rsidRPr="006119B9">
        <w:rPr>
          <w:rFonts w:eastAsia="Times New Roman"/>
        </w:rPr>
        <w:t xml:space="preserve"> to either </w:t>
      </w:r>
      <w:r w:rsidR="00893FBB">
        <w:rPr>
          <w:rFonts w:eastAsia="Times New Roman"/>
        </w:rPr>
        <w:t>p</w:t>
      </w:r>
      <w:r w:rsidRPr="006119B9">
        <w:rPr>
          <w:rFonts w:eastAsia="Times New Roman"/>
        </w:rPr>
        <w:t xml:space="preserve">arty that he is unable or unwilling to act, </w:t>
      </w:r>
      <w:r w:rsidR="007F6A27">
        <w:rPr>
          <w:rFonts w:eastAsia="Times New Roman"/>
        </w:rPr>
        <w:t xml:space="preserve">apply to </w:t>
      </w:r>
      <w:r w:rsidRPr="006119B9">
        <w:rPr>
          <w:rFonts w:eastAsia="Times New Roman"/>
        </w:rPr>
        <w:t>the Centre for Effective Dispute Resolution (CEDR) to appoint a Mediator; and</w:t>
      </w:r>
    </w:p>
    <w:p w:rsidR="00893FBB" w:rsidRPr="00893FBB" w:rsidRDefault="00893FBB" w:rsidP="00BF5E25">
      <w:pPr>
        <w:pStyle w:val="ScheduleUntitledsubclause2"/>
      </w:pPr>
      <w:r w:rsidRPr="006119B9">
        <w:rPr>
          <w:rFonts w:eastAsia="Times New Roman"/>
        </w:rPr>
        <w:t xml:space="preserve">if the </w:t>
      </w:r>
      <w:r>
        <w:rPr>
          <w:rFonts w:eastAsia="Times New Roman"/>
        </w:rPr>
        <w:t>p</w:t>
      </w:r>
      <w:r w:rsidRPr="006119B9">
        <w:rPr>
          <w:rFonts w:eastAsia="Times New Roman"/>
        </w:rPr>
        <w:t xml:space="preserve">arties fail to reach agreement in the structured negotiations within sixty (60) Working Days after the Mediator being appointed, or such longer period as may be agreed by the </w:t>
      </w:r>
      <w:r>
        <w:rPr>
          <w:rFonts w:eastAsia="Times New Roman"/>
        </w:rPr>
        <w:t>p</w:t>
      </w:r>
      <w:r w:rsidRPr="006119B9">
        <w:rPr>
          <w:rFonts w:eastAsia="Times New Roman"/>
        </w:rPr>
        <w:t>arties, then any dispute or difference between them may be referred to the courts</w:t>
      </w:r>
      <w:r>
        <w:rPr>
          <w:rFonts w:eastAsia="Times New Roman"/>
        </w:rPr>
        <w:t>.</w:t>
      </w:r>
    </w:p>
    <w:p w:rsidR="00893FBB" w:rsidRDefault="00893FBB" w:rsidP="00893FBB">
      <w:pPr>
        <w:pStyle w:val="ScheduleTitleClause"/>
      </w:pPr>
      <w:bookmarkStart w:id="89" w:name="_Ref18330667"/>
      <w:r>
        <w:t>Governing law and jurisdiction</w:t>
      </w:r>
      <w:bookmarkEnd w:id="89"/>
    </w:p>
    <w:p w:rsidR="00893FBB" w:rsidRDefault="00893FBB" w:rsidP="00893FBB">
      <w:pPr>
        <w:pStyle w:val="ScheduleUntitledsubclause1"/>
      </w:pPr>
      <w:r w:rsidRPr="008B26F2">
        <w:t xml:space="preserve">This </w:t>
      </w:r>
      <w:r>
        <w:t xml:space="preserve">Call-Off Contract </w:t>
      </w:r>
      <w:r w:rsidRPr="008B26F2">
        <w:t xml:space="preserve">and any dispute or </w:t>
      </w:r>
      <w:bookmarkStart w:id="90" w:name="_9kMHzG6ZWu577EJFOFkiv"/>
      <w:r w:rsidRPr="008B26F2">
        <w:t>claim</w:t>
      </w:r>
      <w:bookmarkEnd w:id="90"/>
      <w:r w:rsidRPr="008B26F2">
        <w:t xml:space="preserve"> arising out of or in connection with it or its subject matter or formation (including non-contractual disputes or </w:t>
      </w:r>
      <w:bookmarkStart w:id="91" w:name="_9kMH0H6ZWu577EJFOFkiv"/>
      <w:r w:rsidRPr="008B26F2">
        <w:t>claims</w:t>
      </w:r>
      <w:bookmarkEnd w:id="91"/>
      <w:r w:rsidRPr="008B26F2">
        <w:t>) shall be governed by and construed in accordance with the law of England and Wales</w:t>
      </w:r>
      <w:r>
        <w:t>.</w:t>
      </w:r>
    </w:p>
    <w:p w:rsidR="00893FBB" w:rsidRDefault="00893FBB" w:rsidP="00893FBB">
      <w:pPr>
        <w:pStyle w:val="ScheduleUntitledsubclause1"/>
      </w:pPr>
      <w:r w:rsidRPr="008B26F2">
        <w:t xml:space="preserve">The parties irrevocably agree that the courts of England and Wales shall have exclusive jurisdiction to settle any dispute or </w:t>
      </w:r>
      <w:bookmarkStart w:id="92" w:name="_9kMH1I6ZWu577EJFOFkiv"/>
      <w:r w:rsidRPr="008B26F2">
        <w:t>claim</w:t>
      </w:r>
      <w:bookmarkEnd w:id="92"/>
      <w:r w:rsidRPr="008B26F2">
        <w:t xml:space="preserve"> that arises out of or in connection </w:t>
      </w:r>
      <w:r w:rsidRPr="008B26F2">
        <w:lastRenderedPageBreak/>
        <w:t xml:space="preserve">with this </w:t>
      </w:r>
      <w:r w:rsidR="00BC7EBE">
        <w:t xml:space="preserve">Call-Off Contract </w:t>
      </w:r>
      <w:r w:rsidRPr="008B26F2">
        <w:t xml:space="preserve">or its subject matter or formation (including non-contractual disputes or </w:t>
      </w:r>
      <w:bookmarkStart w:id="93" w:name="_9kMH2J6ZWu577EJFOFkiv"/>
      <w:r w:rsidRPr="008B26F2">
        <w:t>claims</w:t>
      </w:r>
      <w:bookmarkEnd w:id="93"/>
      <w:r w:rsidRPr="008B26F2">
        <w:t>)</w:t>
      </w:r>
      <w:r>
        <w:t>.</w:t>
      </w:r>
      <w:bookmarkEnd w:id="56"/>
    </w:p>
    <w:sectPr w:rsidR="00893F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825" w:rsidRDefault="004E4825" w:rsidP="0088226C">
      <w:pPr>
        <w:spacing w:after="0" w:line="240" w:lineRule="auto"/>
      </w:pPr>
      <w:r>
        <w:separator/>
      </w:r>
    </w:p>
  </w:endnote>
  <w:endnote w:type="continuationSeparator" w:id="0">
    <w:p w:rsidR="004E4825" w:rsidRDefault="004E4825" w:rsidP="00882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825" w:rsidRDefault="004E4825" w:rsidP="0088226C">
      <w:pPr>
        <w:spacing w:after="0" w:line="240" w:lineRule="auto"/>
      </w:pPr>
      <w:r>
        <w:separator/>
      </w:r>
    </w:p>
  </w:footnote>
  <w:footnote w:type="continuationSeparator" w:id="0">
    <w:p w:rsidR="004E4825" w:rsidRDefault="004E4825" w:rsidP="008822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253412"/>
    <w:multiLevelType w:val="hybridMultilevel"/>
    <w:tmpl w:val="960CC850"/>
    <w:lvl w:ilvl="0" w:tplc="FFFFFFFF">
      <w:start w:val="1"/>
      <w:numFmt w:val="bullet"/>
      <w:pStyle w:val="DefinedTermBullet"/>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11825EA9"/>
    <w:multiLevelType w:val="multilevel"/>
    <w:tmpl w:val="D11A6FC0"/>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color w:val="000000"/>
      </w:rPr>
    </w:lvl>
    <w:lvl w:ilvl="2">
      <w:start w:val="1"/>
      <w:numFmt w:val="decimal"/>
      <w:pStyle w:val="ScheduleTitleClause"/>
      <w:lvlText w:val="%3."/>
      <w:lvlJc w:val="left"/>
      <w:pPr>
        <w:tabs>
          <w:tab w:val="num" w:pos="720"/>
        </w:tabs>
        <w:ind w:left="720" w:hanging="720"/>
      </w:pPr>
      <w:rPr>
        <w:rFonts w:hint="default"/>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color w:val="000000"/>
      </w:rPr>
    </w:lvl>
    <w:lvl w:ilvl="5">
      <w:start w:val="1"/>
      <w:numFmt w:val="lowerRoman"/>
      <w:pStyle w:val="ScheduleUntitledsubclause3"/>
      <w:lvlText w:val="(%6)"/>
      <w:lvlJc w:val="left"/>
      <w:pPr>
        <w:tabs>
          <w:tab w:val="num" w:pos="2419"/>
        </w:tabs>
        <w:ind w:left="2275" w:hanging="576"/>
      </w:pPr>
      <w:rPr>
        <w:rFonts w:hint="default"/>
        <w:color w:val="00000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7C50D8"/>
    <w:multiLevelType w:val="singleLevel"/>
    <w:tmpl w:val="F828C652"/>
    <w:lvl w:ilvl="0">
      <w:start w:val="1"/>
      <w:numFmt w:val="upperLetter"/>
      <w:pStyle w:val="BWBRecitals"/>
      <w:lvlText w:val="(%1)"/>
      <w:lvlJc w:val="left"/>
      <w:pPr>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4" w15:restartNumberingAfterBreak="0">
    <w:nsid w:val="20E82F3A"/>
    <w:multiLevelType w:val="hybridMultilevel"/>
    <w:tmpl w:val="1DF80854"/>
    <w:lvl w:ilvl="0" w:tplc="FFFFFFFF">
      <w:start w:val="1"/>
      <w:numFmt w:val="decimal"/>
      <w:pStyle w:val="ScheduleHeading-Single"/>
      <w:lvlText w:val="Schedule"/>
      <w:lvlJc w:val="left"/>
      <w:pPr>
        <w:tabs>
          <w:tab w:val="num" w:pos="720"/>
        </w:tabs>
        <w:ind w:left="720" w:hanging="720"/>
      </w:pPr>
      <w:rPr>
        <w:color w:val="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1A97941"/>
    <w:multiLevelType w:val="hybridMultilevel"/>
    <w:tmpl w:val="0868E7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B00E4C"/>
    <w:multiLevelType w:val="hybridMultilevel"/>
    <w:tmpl w:val="97C4AA26"/>
    <w:lvl w:ilvl="0" w:tplc="FFFFFFFF">
      <w:start w:val="1"/>
      <w:numFmt w:val="upperLetter"/>
      <w:pStyle w:val="Annex"/>
      <w:lvlText w:val="ANNEX %1"/>
      <w:lvlJc w:val="left"/>
      <w:pPr>
        <w:ind w:left="720" w:hanging="360"/>
      </w:pPr>
      <w:rPr>
        <w:rFonts w:cs="Times New Roman" w:hint="default"/>
        <w:b/>
        <w:bCs w:val="0"/>
        <w:i w:val="0"/>
        <w:iCs w:val="0"/>
        <w:caps w:val="0"/>
        <w:strike w:val="0"/>
        <w:dstrike w:val="0"/>
        <w:outline w:val="0"/>
        <w:shadow w:val="0"/>
        <w:emboss w:val="0"/>
        <w:imprint w:val="0"/>
        <w:vanish w:val="0"/>
        <w:color w:val="000000"/>
        <w:spacing w:val="0"/>
        <w:kern w:val="0"/>
        <w:position w:val="0"/>
        <w:u w:val="none"/>
        <w:effec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C94F29"/>
    <w:multiLevelType w:val="hybridMultilevel"/>
    <w:tmpl w:val="4CBC2A34"/>
    <w:lvl w:ilvl="0" w:tplc="FFFFFFFF">
      <w:start w:val="1"/>
      <w:numFmt w:val="decimal"/>
      <w:pStyle w:val="QuestionParagraph"/>
      <w:lvlText w:val="%1."/>
      <w:lvlJc w:val="left"/>
      <w:pPr>
        <w:ind w:left="720" w:hanging="360"/>
      </w:pPr>
      <w:rPr>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0416CA"/>
    <w:multiLevelType w:val="hybridMultilevel"/>
    <w:tmpl w:val="072EDEC8"/>
    <w:lvl w:ilvl="0" w:tplc="FFFFFFFF">
      <w:start w:val="1"/>
      <w:numFmt w:val="bullet"/>
      <w:pStyle w:val="subclause2Bullet2"/>
      <w:lvlText w:val=""/>
      <w:lvlJc w:val="left"/>
      <w:pPr>
        <w:ind w:left="2279" w:hanging="360"/>
      </w:pPr>
      <w:rPr>
        <w:rFonts w:ascii="Symbol" w:hAnsi="Symbol" w:hint="default"/>
        <w:color w:val="000000"/>
      </w:rPr>
    </w:lvl>
    <w:lvl w:ilvl="1" w:tplc="FFFFFFFF" w:tentative="1">
      <w:start w:val="1"/>
      <w:numFmt w:val="bullet"/>
      <w:lvlText w:val="o"/>
      <w:lvlJc w:val="left"/>
      <w:pPr>
        <w:ind w:left="2999" w:hanging="360"/>
      </w:pPr>
      <w:rPr>
        <w:rFonts w:ascii="Courier New" w:hAnsi="Courier New" w:cs="Courier New" w:hint="default"/>
      </w:rPr>
    </w:lvl>
    <w:lvl w:ilvl="2" w:tplc="FFFFFFFF" w:tentative="1">
      <w:start w:val="1"/>
      <w:numFmt w:val="bullet"/>
      <w:lvlText w:val=""/>
      <w:lvlJc w:val="left"/>
      <w:pPr>
        <w:ind w:left="3719" w:hanging="360"/>
      </w:pPr>
      <w:rPr>
        <w:rFonts w:ascii="Wingdings" w:hAnsi="Wingdings" w:hint="default"/>
      </w:rPr>
    </w:lvl>
    <w:lvl w:ilvl="3" w:tplc="FFFFFFFF" w:tentative="1">
      <w:start w:val="1"/>
      <w:numFmt w:val="bullet"/>
      <w:lvlText w:val=""/>
      <w:lvlJc w:val="left"/>
      <w:pPr>
        <w:ind w:left="4439" w:hanging="360"/>
      </w:pPr>
      <w:rPr>
        <w:rFonts w:ascii="Symbol" w:hAnsi="Symbol" w:hint="default"/>
      </w:rPr>
    </w:lvl>
    <w:lvl w:ilvl="4" w:tplc="FFFFFFFF" w:tentative="1">
      <w:start w:val="1"/>
      <w:numFmt w:val="bullet"/>
      <w:lvlText w:val="o"/>
      <w:lvlJc w:val="left"/>
      <w:pPr>
        <w:ind w:left="5159" w:hanging="360"/>
      </w:pPr>
      <w:rPr>
        <w:rFonts w:ascii="Courier New" w:hAnsi="Courier New" w:cs="Courier New" w:hint="default"/>
      </w:rPr>
    </w:lvl>
    <w:lvl w:ilvl="5" w:tplc="FFFFFFFF" w:tentative="1">
      <w:start w:val="1"/>
      <w:numFmt w:val="bullet"/>
      <w:lvlText w:val=""/>
      <w:lvlJc w:val="left"/>
      <w:pPr>
        <w:ind w:left="5879" w:hanging="360"/>
      </w:pPr>
      <w:rPr>
        <w:rFonts w:ascii="Wingdings" w:hAnsi="Wingdings" w:hint="default"/>
      </w:rPr>
    </w:lvl>
    <w:lvl w:ilvl="6" w:tplc="FFFFFFFF" w:tentative="1">
      <w:start w:val="1"/>
      <w:numFmt w:val="bullet"/>
      <w:lvlText w:val=""/>
      <w:lvlJc w:val="left"/>
      <w:pPr>
        <w:ind w:left="6599" w:hanging="360"/>
      </w:pPr>
      <w:rPr>
        <w:rFonts w:ascii="Symbol" w:hAnsi="Symbol" w:hint="default"/>
      </w:rPr>
    </w:lvl>
    <w:lvl w:ilvl="7" w:tplc="FFFFFFFF" w:tentative="1">
      <w:start w:val="1"/>
      <w:numFmt w:val="bullet"/>
      <w:lvlText w:val="o"/>
      <w:lvlJc w:val="left"/>
      <w:pPr>
        <w:ind w:left="7319" w:hanging="360"/>
      </w:pPr>
      <w:rPr>
        <w:rFonts w:ascii="Courier New" w:hAnsi="Courier New" w:cs="Courier New" w:hint="default"/>
      </w:rPr>
    </w:lvl>
    <w:lvl w:ilvl="8" w:tplc="FFFFFFFF" w:tentative="1">
      <w:start w:val="1"/>
      <w:numFmt w:val="bullet"/>
      <w:lvlText w:val=""/>
      <w:lvlJc w:val="left"/>
      <w:pPr>
        <w:ind w:left="8039" w:hanging="360"/>
      </w:pPr>
      <w:rPr>
        <w:rFonts w:ascii="Wingdings" w:hAnsi="Wingdings" w:hint="default"/>
      </w:rPr>
    </w:lvl>
  </w:abstractNum>
  <w:abstractNum w:abstractNumId="9" w15:restartNumberingAfterBreak="0">
    <w:nsid w:val="31E9741F"/>
    <w:multiLevelType w:val="hybridMultilevel"/>
    <w:tmpl w:val="0CAC7D4E"/>
    <w:lvl w:ilvl="0" w:tplc="FFFFFFFF">
      <w:start w:val="1"/>
      <w:numFmt w:val="bullet"/>
      <w:pStyle w:val="BulletList2"/>
      <w:lvlText w:val=""/>
      <w:lvlJc w:val="left"/>
      <w:pPr>
        <w:tabs>
          <w:tab w:val="num" w:pos="1077"/>
        </w:tabs>
        <w:ind w:left="1077" w:hanging="357"/>
      </w:pPr>
      <w:rPr>
        <w:rFonts w:ascii="Symbol" w:hAnsi="Symbol"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CC668D"/>
    <w:multiLevelType w:val="hybridMultilevel"/>
    <w:tmpl w:val="594C4DAE"/>
    <w:lvl w:ilvl="0" w:tplc="FFFFFFFF">
      <w:start w:val="1"/>
      <w:numFmt w:val="bullet"/>
      <w:pStyle w:val="Bullet4"/>
      <w:lvlText w:val=""/>
      <w:lvlJc w:val="left"/>
      <w:pPr>
        <w:tabs>
          <w:tab w:val="num" w:pos="2676"/>
        </w:tabs>
        <w:ind w:left="2676" w:hanging="357"/>
      </w:pPr>
      <w:rPr>
        <w:rFonts w:ascii="Symbol" w:hAnsi="Symbol"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E3743B"/>
    <w:multiLevelType w:val="singleLevel"/>
    <w:tmpl w:val="FE302F92"/>
    <w:lvl w:ilvl="0">
      <w:start w:val="1"/>
      <w:numFmt w:val="decimal"/>
      <w:pStyle w:val="ScheduleHeading"/>
      <w:lvlText w:val="Schedule %1"/>
      <w:lvlJc w:val="left"/>
      <w:pPr>
        <w:tabs>
          <w:tab w:val="num" w:pos="1080"/>
        </w:tabs>
        <w:ind w:left="360" w:hanging="360"/>
      </w:pPr>
      <w:rPr>
        <w:rFonts w:hint="default"/>
        <w:color w:val="000000"/>
      </w:rPr>
    </w:lvl>
  </w:abstractNum>
  <w:abstractNum w:abstractNumId="12" w15:restartNumberingAfterBreak="0">
    <w:nsid w:val="38130038"/>
    <w:multiLevelType w:val="hybridMultilevel"/>
    <w:tmpl w:val="FF8A0FAE"/>
    <w:lvl w:ilvl="0" w:tplc="FFFFFFFF">
      <w:start w:val="1"/>
      <w:numFmt w:val="bullet"/>
      <w:pStyle w:val="ClauseBullet2"/>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44D67987"/>
    <w:multiLevelType w:val="hybridMultilevel"/>
    <w:tmpl w:val="EBD6FB80"/>
    <w:lvl w:ilvl="0" w:tplc="FFFFFFFF">
      <w:start w:val="1"/>
      <w:numFmt w:val="bullet"/>
      <w:pStyle w:val="subclause1Bullet2"/>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44E96665"/>
    <w:multiLevelType w:val="hybridMultilevel"/>
    <w:tmpl w:val="EF1E142A"/>
    <w:lvl w:ilvl="0" w:tplc="FFFFFFFF">
      <w:start w:val="1"/>
      <w:numFmt w:val="bullet"/>
      <w:pStyle w:val="subclause3Bullet1"/>
      <w:lvlText w:val=""/>
      <w:lvlJc w:val="left"/>
      <w:pPr>
        <w:ind w:left="2988" w:hanging="360"/>
      </w:pPr>
      <w:rPr>
        <w:rFonts w:ascii="Symbol" w:hAnsi="Symbol" w:hint="default"/>
        <w:color w:val="000000"/>
      </w:rPr>
    </w:lvl>
    <w:lvl w:ilvl="1" w:tplc="FFFFFFFF" w:tentative="1">
      <w:start w:val="1"/>
      <w:numFmt w:val="bullet"/>
      <w:lvlText w:val="o"/>
      <w:lvlJc w:val="left"/>
      <w:pPr>
        <w:ind w:left="3708" w:hanging="360"/>
      </w:pPr>
      <w:rPr>
        <w:rFonts w:ascii="Courier New" w:hAnsi="Courier New" w:cs="Courier New" w:hint="default"/>
      </w:rPr>
    </w:lvl>
    <w:lvl w:ilvl="2" w:tplc="FFFFFFFF" w:tentative="1">
      <w:start w:val="1"/>
      <w:numFmt w:val="bullet"/>
      <w:lvlText w:val=""/>
      <w:lvlJc w:val="left"/>
      <w:pPr>
        <w:ind w:left="4428" w:hanging="360"/>
      </w:pPr>
      <w:rPr>
        <w:rFonts w:ascii="Wingdings" w:hAnsi="Wingdings" w:hint="default"/>
      </w:rPr>
    </w:lvl>
    <w:lvl w:ilvl="3" w:tplc="FFFFFFFF" w:tentative="1">
      <w:start w:val="1"/>
      <w:numFmt w:val="bullet"/>
      <w:lvlText w:val=""/>
      <w:lvlJc w:val="left"/>
      <w:pPr>
        <w:ind w:left="5148" w:hanging="360"/>
      </w:pPr>
      <w:rPr>
        <w:rFonts w:ascii="Symbol" w:hAnsi="Symbol" w:hint="default"/>
      </w:rPr>
    </w:lvl>
    <w:lvl w:ilvl="4" w:tplc="FFFFFFFF" w:tentative="1">
      <w:start w:val="1"/>
      <w:numFmt w:val="bullet"/>
      <w:lvlText w:val="o"/>
      <w:lvlJc w:val="left"/>
      <w:pPr>
        <w:ind w:left="5868" w:hanging="360"/>
      </w:pPr>
      <w:rPr>
        <w:rFonts w:ascii="Courier New" w:hAnsi="Courier New" w:cs="Courier New" w:hint="default"/>
      </w:rPr>
    </w:lvl>
    <w:lvl w:ilvl="5" w:tplc="FFFFFFFF" w:tentative="1">
      <w:start w:val="1"/>
      <w:numFmt w:val="bullet"/>
      <w:lvlText w:val=""/>
      <w:lvlJc w:val="left"/>
      <w:pPr>
        <w:ind w:left="6588" w:hanging="360"/>
      </w:pPr>
      <w:rPr>
        <w:rFonts w:ascii="Wingdings" w:hAnsi="Wingdings" w:hint="default"/>
      </w:rPr>
    </w:lvl>
    <w:lvl w:ilvl="6" w:tplc="FFFFFFFF" w:tentative="1">
      <w:start w:val="1"/>
      <w:numFmt w:val="bullet"/>
      <w:lvlText w:val=""/>
      <w:lvlJc w:val="left"/>
      <w:pPr>
        <w:ind w:left="7308" w:hanging="360"/>
      </w:pPr>
      <w:rPr>
        <w:rFonts w:ascii="Symbol" w:hAnsi="Symbol" w:hint="default"/>
      </w:rPr>
    </w:lvl>
    <w:lvl w:ilvl="7" w:tplc="FFFFFFFF" w:tentative="1">
      <w:start w:val="1"/>
      <w:numFmt w:val="bullet"/>
      <w:lvlText w:val="o"/>
      <w:lvlJc w:val="left"/>
      <w:pPr>
        <w:ind w:left="8028" w:hanging="360"/>
      </w:pPr>
      <w:rPr>
        <w:rFonts w:ascii="Courier New" w:hAnsi="Courier New" w:cs="Courier New" w:hint="default"/>
      </w:rPr>
    </w:lvl>
    <w:lvl w:ilvl="8" w:tplc="FFFFFFFF" w:tentative="1">
      <w:start w:val="1"/>
      <w:numFmt w:val="bullet"/>
      <w:lvlText w:val=""/>
      <w:lvlJc w:val="left"/>
      <w:pPr>
        <w:ind w:left="8748" w:hanging="360"/>
      </w:pPr>
      <w:rPr>
        <w:rFonts w:ascii="Wingdings" w:hAnsi="Wingdings" w:hint="default"/>
      </w:rPr>
    </w:lvl>
  </w:abstractNum>
  <w:abstractNum w:abstractNumId="15" w15:restartNumberingAfterBreak="0">
    <w:nsid w:val="46AC04C6"/>
    <w:multiLevelType w:val="hybridMultilevel"/>
    <w:tmpl w:val="E6C47700"/>
    <w:lvl w:ilvl="0" w:tplc="FFFFFFFF">
      <w:start w:val="1"/>
      <w:numFmt w:val="bullet"/>
      <w:pStyle w:val="subclause2Bullet1"/>
      <w:lvlText w:val=""/>
      <w:lvlJc w:val="left"/>
      <w:pPr>
        <w:ind w:left="2279" w:hanging="360"/>
      </w:pPr>
      <w:rPr>
        <w:rFonts w:ascii="Symbol" w:hAnsi="Symbol" w:hint="default"/>
        <w:color w:val="000000"/>
      </w:rPr>
    </w:lvl>
    <w:lvl w:ilvl="1" w:tplc="FFFFFFFF" w:tentative="1">
      <w:start w:val="1"/>
      <w:numFmt w:val="bullet"/>
      <w:lvlText w:val="o"/>
      <w:lvlJc w:val="left"/>
      <w:pPr>
        <w:ind w:left="2999" w:hanging="360"/>
      </w:pPr>
      <w:rPr>
        <w:rFonts w:ascii="Courier New" w:hAnsi="Courier New" w:cs="Courier New" w:hint="default"/>
      </w:rPr>
    </w:lvl>
    <w:lvl w:ilvl="2" w:tplc="FFFFFFFF" w:tentative="1">
      <w:start w:val="1"/>
      <w:numFmt w:val="bullet"/>
      <w:lvlText w:val=""/>
      <w:lvlJc w:val="left"/>
      <w:pPr>
        <w:ind w:left="3719" w:hanging="360"/>
      </w:pPr>
      <w:rPr>
        <w:rFonts w:ascii="Wingdings" w:hAnsi="Wingdings" w:hint="default"/>
      </w:rPr>
    </w:lvl>
    <w:lvl w:ilvl="3" w:tplc="FFFFFFFF" w:tentative="1">
      <w:start w:val="1"/>
      <w:numFmt w:val="bullet"/>
      <w:lvlText w:val=""/>
      <w:lvlJc w:val="left"/>
      <w:pPr>
        <w:ind w:left="4439" w:hanging="360"/>
      </w:pPr>
      <w:rPr>
        <w:rFonts w:ascii="Symbol" w:hAnsi="Symbol" w:hint="default"/>
      </w:rPr>
    </w:lvl>
    <w:lvl w:ilvl="4" w:tplc="FFFFFFFF" w:tentative="1">
      <w:start w:val="1"/>
      <w:numFmt w:val="bullet"/>
      <w:lvlText w:val="o"/>
      <w:lvlJc w:val="left"/>
      <w:pPr>
        <w:ind w:left="5159" w:hanging="360"/>
      </w:pPr>
      <w:rPr>
        <w:rFonts w:ascii="Courier New" w:hAnsi="Courier New" w:cs="Courier New" w:hint="default"/>
      </w:rPr>
    </w:lvl>
    <w:lvl w:ilvl="5" w:tplc="FFFFFFFF" w:tentative="1">
      <w:start w:val="1"/>
      <w:numFmt w:val="bullet"/>
      <w:lvlText w:val=""/>
      <w:lvlJc w:val="left"/>
      <w:pPr>
        <w:ind w:left="5879" w:hanging="360"/>
      </w:pPr>
      <w:rPr>
        <w:rFonts w:ascii="Wingdings" w:hAnsi="Wingdings" w:hint="default"/>
      </w:rPr>
    </w:lvl>
    <w:lvl w:ilvl="6" w:tplc="FFFFFFFF" w:tentative="1">
      <w:start w:val="1"/>
      <w:numFmt w:val="bullet"/>
      <w:lvlText w:val=""/>
      <w:lvlJc w:val="left"/>
      <w:pPr>
        <w:ind w:left="6599" w:hanging="360"/>
      </w:pPr>
      <w:rPr>
        <w:rFonts w:ascii="Symbol" w:hAnsi="Symbol" w:hint="default"/>
      </w:rPr>
    </w:lvl>
    <w:lvl w:ilvl="7" w:tplc="FFFFFFFF" w:tentative="1">
      <w:start w:val="1"/>
      <w:numFmt w:val="bullet"/>
      <w:lvlText w:val="o"/>
      <w:lvlJc w:val="left"/>
      <w:pPr>
        <w:ind w:left="7319" w:hanging="360"/>
      </w:pPr>
      <w:rPr>
        <w:rFonts w:ascii="Courier New" w:hAnsi="Courier New" w:cs="Courier New" w:hint="default"/>
      </w:rPr>
    </w:lvl>
    <w:lvl w:ilvl="8" w:tplc="FFFFFFFF" w:tentative="1">
      <w:start w:val="1"/>
      <w:numFmt w:val="bullet"/>
      <w:lvlText w:val=""/>
      <w:lvlJc w:val="left"/>
      <w:pPr>
        <w:ind w:left="8039" w:hanging="360"/>
      </w:pPr>
      <w:rPr>
        <w:rFonts w:ascii="Wingdings" w:hAnsi="Wingdings" w:hint="default"/>
      </w:rPr>
    </w:lvl>
  </w:abstractNum>
  <w:abstractNum w:abstractNumId="16" w15:restartNumberingAfterBreak="0">
    <w:nsid w:val="47F42723"/>
    <w:multiLevelType w:val="hybridMultilevel"/>
    <w:tmpl w:val="C5A02EE6"/>
    <w:lvl w:ilvl="0" w:tplc="FFFFFFFF">
      <w:start w:val="1"/>
      <w:numFmt w:val="bullet"/>
      <w:pStyle w:val="subclause1Bullet1"/>
      <w:lvlText w:val=""/>
      <w:lvlJc w:val="left"/>
      <w:pPr>
        <w:ind w:left="1440" w:hanging="360"/>
      </w:pPr>
      <w:rPr>
        <w:rFonts w:ascii="Symbol" w:hAnsi="Symbol" w:hint="default"/>
        <w:color w:val="0000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A7B2663"/>
    <w:multiLevelType w:val="multilevel"/>
    <w:tmpl w:val="870C7CD8"/>
    <w:lvl w:ilvl="0">
      <w:start w:val="1"/>
      <w:numFmt w:val="bullet"/>
      <w:pStyle w:val="BWBBullet1"/>
      <w:lvlText w:val=""/>
      <w:lvlJc w:val="left"/>
      <w:pPr>
        <w:tabs>
          <w:tab w:val="num" w:pos="879"/>
        </w:tabs>
        <w:ind w:left="879" w:hanging="879"/>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bullet"/>
      <w:pStyle w:val="BWBBullet2"/>
      <w:lvlText w:val=""/>
      <w:lvlJc w:val="left"/>
      <w:pPr>
        <w:tabs>
          <w:tab w:val="num" w:pos="879"/>
        </w:tabs>
        <w:ind w:left="879" w:hanging="879"/>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bullet"/>
      <w:pStyle w:val="BWBBullet3"/>
      <w:lvlText w:val=""/>
      <w:lvlJc w:val="left"/>
      <w:pPr>
        <w:tabs>
          <w:tab w:val="num" w:pos="879"/>
        </w:tabs>
        <w:ind w:left="879" w:hanging="879"/>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bullet"/>
      <w:pStyle w:val="BWBBullet4"/>
      <w:lvlText w:val=""/>
      <w:lvlJc w:val="left"/>
      <w:pPr>
        <w:tabs>
          <w:tab w:val="num" w:pos="1599"/>
        </w:tabs>
        <w:ind w:left="1599" w:hanging="720"/>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bullet"/>
      <w:pStyle w:val="BWBBullet5"/>
      <w:lvlText w:val=""/>
      <w:lvlJc w:val="left"/>
      <w:pPr>
        <w:tabs>
          <w:tab w:val="num" w:pos="2319"/>
        </w:tabs>
        <w:ind w:left="2319" w:hanging="720"/>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bullet"/>
      <w:pStyle w:val="BWBBullet6"/>
      <w:lvlText w:val=""/>
      <w:lvlJc w:val="left"/>
      <w:pPr>
        <w:tabs>
          <w:tab w:val="num" w:pos="3039"/>
        </w:tabs>
        <w:ind w:left="3039" w:hanging="720"/>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27"/>
      <w:numFmt w:val="bullet"/>
      <w:pStyle w:val="BWBBullet7"/>
      <w:lvlText w:val=""/>
      <w:lvlJc w:val="left"/>
      <w:pPr>
        <w:tabs>
          <w:tab w:val="num" w:pos="3759"/>
        </w:tabs>
        <w:ind w:left="3759" w:hanging="720"/>
      </w:pPr>
      <w:rPr>
        <w:rFonts w:ascii="Symbol" w:hAnsi="Symbol"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none"/>
      <w:pStyle w:val="BWBBullet8"/>
      <w:lvlText w:val="NONE"/>
      <w:lvlJc w:val="left"/>
      <w:pPr>
        <w:tabs>
          <w:tab w:val="num" w:pos="720"/>
        </w:tabs>
        <w:ind w:left="720" w:hanging="720"/>
      </w:pPr>
      <w:rPr>
        <w:rFonts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none"/>
      <w:pStyle w:val="BWBBullet9"/>
      <w:lvlText w:val="NONE"/>
      <w:lvlJc w:val="left"/>
      <w:pPr>
        <w:tabs>
          <w:tab w:val="num" w:pos="720"/>
        </w:tabs>
        <w:ind w:left="720" w:hanging="720"/>
      </w:pPr>
      <w:rPr>
        <w:rFonts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18" w15:restartNumberingAfterBreak="0">
    <w:nsid w:val="55CB0AF0"/>
    <w:multiLevelType w:val="hybridMultilevel"/>
    <w:tmpl w:val="EB98B43A"/>
    <w:lvl w:ilvl="0" w:tplc="FFFFFFFF">
      <w:start w:val="1"/>
      <w:numFmt w:val="decimal"/>
      <w:pStyle w:val="LongQuestionPara"/>
      <w:lvlText w:val="%1."/>
      <w:lvlJc w:val="left"/>
      <w:pPr>
        <w:ind w:left="360" w:hanging="360"/>
      </w:pPr>
      <w:rPr>
        <w:rFonts w:hint="default"/>
        <w:b/>
        <w:i w:val="0"/>
        <w:color w:val="00000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color w:val="00000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20" w15:restartNumberingAfterBreak="0">
    <w:nsid w:val="5BE23117"/>
    <w:multiLevelType w:val="multilevel"/>
    <w:tmpl w:val="6B52BA80"/>
    <w:lvl w:ilvl="0">
      <w:start w:val="1"/>
      <w:numFmt w:val="decimal"/>
      <w:pStyle w:val="BWBLevel1"/>
      <w:isLgl/>
      <w:lvlText w:val="%1."/>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1">
      <w:start w:val="1"/>
      <w:numFmt w:val="decimal"/>
      <w:pStyle w:val="BWBLevel2"/>
      <w:isLgl/>
      <w:lvlText w:val="%1.%2"/>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2">
      <w:start w:val="1"/>
      <w:numFmt w:val="decimal"/>
      <w:pStyle w:val="BWBLevel3"/>
      <w:isLgl/>
      <w:lvlText w:val="%1.%2.%3"/>
      <w:lvlJc w:val="left"/>
      <w:pPr>
        <w:tabs>
          <w:tab w:val="num" w:pos="879"/>
        </w:tabs>
        <w:ind w:left="879" w:hanging="879"/>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3">
      <w:start w:val="1"/>
      <w:numFmt w:val="lowerLetter"/>
      <w:pStyle w:val="BWBLevel4"/>
      <w:lvlText w:val="(%4)"/>
      <w:lvlJc w:val="left"/>
      <w:pPr>
        <w:tabs>
          <w:tab w:val="num" w:pos="1599"/>
        </w:tabs>
        <w:ind w:left="159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4">
      <w:start w:val="1"/>
      <w:numFmt w:val="lowerRoman"/>
      <w:pStyle w:val="BWBLevel5"/>
      <w:lvlText w:val="(%5)"/>
      <w:lvlJc w:val="left"/>
      <w:pPr>
        <w:tabs>
          <w:tab w:val="num" w:pos="2319"/>
        </w:tabs>
        <w:ind w:left="231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5">
      <w:start w:val="1"/>
      <w:numFmt w:val="upperLetter"/>
      <w:pStyle w:val="BWBLevel6"/>
      <w:lvlText w:val="(%6)"/>
      <w:lvlJc w:val="left"/>
      <w:pPr>
        <w:tabs>
          <w:tab w:val="num" w:pos="3039"/>
        </w:tabs>
        <w:ind w:left="303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6">
      <w:start w:val="27"/>
      <w:numFmt w:val="lowerLetter"/>
      <w:pStyle w:val="BWBLevel7"/>
      <w:lvlText w:val="(%7)"/>
      <w:lvlJc w:val="left"/>
      <w:pPr>
        <w:tabs>
          <w:tab w:val="num" w:pos="3759"/>
        </w:tabs>
        <w:ind w:left="3759"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7">
      <w:start w:val="1"/>
      <w:numFmt w:val="none"/>
      <w:pStyle w:val="BWBLevel8"/>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lvl w:ilvl="8">
      <w:start w:val="1"/>
      <w:numFmt w:val="none"/>
      <w:pStyle w:val="BWBLevel9"/>
      <w:lvlText w:val="NONE"/>
      <w:lvlJc w:val="left"/>
      <w:pPr>
        <w:tabs>
          <w:tab w:val="num" w:pos="720"/>
        </w:tabs>
        <w:ind w:left="720" w:hanging="720"/>
      </w:pPr>
      <w:rPr>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21"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2371CD"/>
    <w:multiLevelType w:val="hybridMultilevel"/>
    <w:tmpl w:val="3B76A654"/>
    <w:lvl w:ilvl="0" w:tplc="FFFFFFFF">
      <w:start w:val="1"/>
      <w:numFmt w:val="bullet"/>
      <w:pStyle w:val="subclause3Bullet2"/>
      <w:lvlText w:val=""/>
      <w:lvlJc w:val="left"/>
      <w:pPr>
        <w:ind w:left="3748" w:hanging="360"/>
      </w:pPr>
      <w:rPr>
        <w:rFonts w:ascii="Symbol" w:hAnsi="Symbol" w:hint="default"/>
        <w:color w:val="000000"/>
      </w:rPr>
    </w:lvl>
    <w:lvl w:ilvl="1" w:tplc="FFFFFFFF" w:tentative="1">
      <w:start w:val="1"/>
      <w:numFmt w:val="bullet"/>
      <w:lvlText w:val="o"/>
      <w:lvlJc w:val="left"/>
      <w:pPr>
        <w:ind w:left="4468" w:hanging="360"/>
      </w:pPr>
      <w:rPr>
        <w:rFonts w:ascii="Courier New" w:hAnsi="Courier New" w:cs="Courier New" w:hint="default"/>
      </w:rPr>
    </w:lvl>
    <w:lvl w:ilvl="2" w:tplc="FFFFFFFF" w:tentative="1">
      <w:start w:val="1"/>
      <w:numFmt w:val="bullet"/>
      <w:lvlText w:val=""/>
      <w:lvlJc w:val="left"/>
      <w:pPr>
        <w:ind w:left="5188" w:hanging="360"/>
      </w:pPr>
      <w:rPr>
        <w:rFonts w:ascii="Wingdings" w:hAnsi="Wingdings" w:hint="default"/>
      </w:rPr>
    </w:lvl>
    <w:lvl w:ilvl="3" w:tplc="FFFFFFFF" w:tentative="1">
      <w:start w:val="1"/>
      <w:numFmt w:val="bullet"/>
      <w:lvlText w:val=""/>
      <w:lvlJc w:val="left"/>
      <w:pPr>
        <w:ind w:left="5908" w:hanging="360"/>
      </w:pPr>
      <w:rPr>
        <w:rFonts w:ascii="Symbol" w:hAnsi="Symbol" w:hint="default"/>
      </w:rPr>
    </w:lvl>
    <w:lvl w:ilvl="4" w:tplc="FFFFFFFF" w:tentative="1">
      <w:start w:val="1"/>
      <w:numFmt w:val="bullet"/>
      <w:lvlText w:val="o"/>
      <w:lvlJc w:val="left"/>
      <w:pPr>
        <w:ind w:left="6628" w:hanging="360"/>
      </w:pPr>
      <w:rPr>
        <w:rFonts w:ascii="Courier New" w:hAnsi="Courier New" w:cs="Courier New" w:hint="default"/>
      </w:rPr>
    </w:lvl>
    <w:lvl w:ilvl="5" w:tplc="FFFFFFFF" w:tentative="1">
      <w:start w:val="1"/>
      <w:numFmt w:val="bullet"/>
      <w:lvlText w:val=""/>
      <w:lvlJc w:val="left"/>
      <w:pPr>
        <w:ind w:left="7348" w:hanging="360"/>
      </w:pPr>
      <w:rPr>
        <w:rFonts w:ascii="Wingdings" w:hAnsi="Wingdings" w:hint="default"/>
      </w:rPr>
    </w:lvl>
    <w:lvl w:ilvl="6" w:tplc="FFFFFFFF" w:tentative="1">
      <w:start w:val="1"/>
      <w:numFmt w:val="bullet"/>
      <w:lvlText w:val=""/>
      <w:lvlJc w:val="left"/>
      <w:pPr>
        <w:ind w:left="8068" w:hanging="360"/>
      </w:pPr>
      <w:rPr>
        <w:rFonts w:ascii="Symbol" w:hAnsi="Symbol" w:hint="default"/>
      </w:rPr>
    </w:lvl>
    <w:lvl w:ilvl="7" w:tplc="FFFFFFFF" w:tentative="1">
      <w:start w:val="1"/>
      <w:numFmt w:val="bullet"/>
      <w:lvlText w:val="o"/>
      <w:lvlJc w:val="left"/>
      <w:pPr>
        <w:ind w:left="8788" w:hanging="360"/>
      </w:pPr>
      <w:rPr>
        <w:rFonts w:ascii="Courier New" w:hAnsi="Courier New" w:cs="Courier New" w:hint="default"/>
      </w:rPr>
    </w:lvl>
    <w:lvl w:ilvl="8" w:tplc="FFFFFFFF" w:tentative="1">
      <w:start w:val="1"/>
      <w:numFmt w:val="bullet"/>
      <w:lvlText w:val=""/>
      <w:lvlJc w:val="left"/>
      <w:pPr>
        <w:ind w:left="9508" w:hanging="360"/>
      </w:pPr>
      <w:rPr>
        <w:rFonts w:ascii="Wingdings" w:hAnsi="Wingdings" w:hint="default"/>
      </w:rPr>
    </w:lvl>
  </w:abstractNum>
  <w:abstractNum w:abstractNumId="23" w15:restartNumberingAfterBreak="0">
    <w:nsid w:val="66966731"/>
    <w:multiLevelType w:val="multilevel"/>
    <w:tmpl w:val="4112B09A"/>
    <w:lvl w:ilvl="0">
      <w:start w:val="1"/>
      <w:numFmt w:val="upperLetter"/>
      <w:pStyle w:val="Background"/>
      <w:lvlText w:val="(%1)"/>
      <w:lvlJc w:val="left"/>
      <w:pPr>
        <w:tabs>
          <w:tab w:val="num" w:pos="720"/>
        </w:tabs>
        <w:ind w:left="720" w:hanging="720"/>
      </w:pPr>
      <w:rPr>
        <w:b w:val="0"/>
        <w:i w:val="0"/>
        <w:caps/>
        <w:color w:val="000000"/>
        <w:sz w:val="20"/>
      </w:rPr>
    </w:lvl>
    <w:lvl w:ilvl="1">
      <w:start w:val="1"/>
      <w:numFmt w:val="lowerLetter"/>
      <w:pStyle w:val="BackgroundSubclause1"/>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pStyle w:val="BackgroundSubclause2"/>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24" w15:restartNumberingAfterBreak="0">
    <w:nsid w:val="6A14466B"/>
    <w:multiLevelType w:val="hybridMultilevel"/>
    <w:tmpl w:val="2402A666"/>
    <w:lvl w:ilvl="0" w:tplc="FFFFFFFF">
      <w:start w:val="1"/>
      <w:numFmt w:val="bullet"/>
      <w:pStyle w:val="BulletList1"/>
      <w:lvlText w:val="·"/>
      <w:lvlJc w:val="lef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color w:val="000000"/>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71777AD"/>
    <w:multiLevelType w:val="multilevel"/>
    <w:tmpl w:val="019C28B4"/>
    <w:lvl w:ilvl="0">
      <w:start w:val="1"/>
      <w:numFmt w:val="decimal"/>
      <w:pStyle w:val="Parties"/>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CA21509"/>
    <w:multiLevelType w:val="singleLevel"/>
    <w:tmpl w:val="F57406B8"/>
    <w:lvl w:ilvl="0">
      <w:start w:val="1"/>
      <w:numFmt w:val="decimal"/>
      <w:pStyle w:val="BWBParties"/>
      <w:lvlText w:val="(%1)"/>
      <w:lvlJc w:val="left"/>
      <w:pPr>
        <w:ind w:left="879" w:hanging="879"/>
      </w:pPr>
      <w:rPr>
        <w:rFonts w:hint="default"/>
        <w:b w:val="0"/>
        <w:i w:val="0"/>
        <w:caps w:val="0"/>
        <w:smallCaps w:val="0"/>
        <w:strike w:val="0"/>
        <w:dstrike w:val="0"/>
        <w:outline w:val="0"/>
        <w:shadow w:val="0"/>
        <w:emboss w:val="0"/>
        <w:imprint w:val="0"/>
        <w:vanish w:val="0"/>
        <w:color w:val="auto"/>
        <w:w w:val="100"/>
        <w:kern w:val="0"/>
        <w:u w:val="none"/>
        <w:effect w:val="none"/>
        <w:vertAlign w:val="baseline"/>
        <w14:ligatures w14:val="none"/>
        <w14:numForm w14:val="default"/>
        <w14:numSpacing w14:val="default"/>
        <w14:stylisticSets/>
        <w14:cntxtAlts w14:val="0"/>
      </w:rPr>
    </w:lvl>
  </w:abstractNum>
  <w:abstractNum w:abstractNumId="28" w15:restartNumberingAfterBreak="0">
    <w:nsid w:val="7DB5644F"/>
    <w:multiLevelType w:val="hybridMultilevel"/>
    <w:tmpl w:val="8BCC9C08"/>
    <w:lvl w:ilvl="0" w:tplc="FFFFFFFF">
      <w:start w:val="1"/>
      <w:numFmt w:val="bullet"/>
      <w:pStyle w:val="BulletList3"/>
      <w:lvlText w:val=""/>
      <w:lvlJc w:val="left"/>
      <w:pPr>
        <w:tabs>
          <w:tab w:val="num" w:pos="1945"/>
        </w:tabs>
        <w:ind w:left="1945" w:hanging="357"/>
      </w:pPr>
      <w:rPr>
        <w:rFonts w:ascii="Symbol" w:hAnsi="Symbol"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9"/>
  </w:num>
  <w:num w:numId="4">
    <w:abstractNumId w:val="28"/>
  </w:num>
  <w:num w:numId="5">
    <w:abstractNumId w:val="26"/>
  </w:num>
  <w:num w:numId="6">
    <w:abstractNumId w:val="4"/>
  </w:num>
  <w:num w:numId="7">
    <w:abstractNumId w:val="11"/>
  </w:num>
  <w:num w:numId="8">
    <w:abstractNumId w:val="10"/>
  </w:num>
  <w:num w:numId="9">
    <w:abstractNumId w:val="7"/>
  </w:num>
  <w:num w:numId="10">
    <w:abstractNumId w:val="6"/>
  </w:num>
  <w:num w:numId="11">
    <w:abstractNumId w:val="18"/>
  </w:num>
  <w:num w:numId="12">
    <w:abstractNumId w:val="21"/>
  </w:num>
  <w:num w:numId="13">
    <w:abstractNumId w:val="12"/>
  </w:num>
  <w:num w:numId="14">
    <w:abstractNumId w:val="16"/>
  </w:num>
  <w:num w:numId="15">
    <w:abstractNumId w:val="14"/>
  </w:num>
  <w:num w:numId="16">
    <w:abstractNumId w:val="15"/>
  </w:num>
  <w:num w:numId="17">
    <w:abstractNumId w:val="13"/>
  </w:num>
  <w:num w:numId="18">
    <w:abstractNumId w:val="8"/>
  </w:num>
  <w:num w:numId="19">
    <w:abstractNumId w:val="22"/>
  </w:num>
  <w:num w:numId="20">
    <w:abstractNumId w:val="1"/>
  </w:num>
  <w:num w:numId="21">
    <w:abstractNumId w:val="19"/>
  </w:num>
  <w:num w:numId="22">
    <w:abstractNumId w:val="2"/>
  </w:num>
  <w:num w:numId="23">
    <w:abstractNumId w:val="0"/>
  </w:num>
  <w:num w:numId="24">
    <w:abstractNumId w:val="25"/>
  </w:num>
  <w:num w:numId="25">
    <w:abstractNumId w:val="27"/>
  </w:num>
  <w:num w:numId="26">
    <w:abstractNumId w:val="3"/>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D9991BAF-4AD8-4A01-A1DC-FE809AF80949}"/>
    <w:docVar w:name="dgnword-eventsink" w:val="125664656"/>
  </w:docVars>
  <w:rsids>
    <w:rsidRoot w:val="009A10BE"/>
    <w:rsid w:val="00015668"/>
    <w:rsid w:val="00063C88"/>
    <w:rsid w:val="00073C99"/>
    <w:rsid w:val="000949CC"/>
    <w:rsid w:val="000C7414"/>
    <w:rsid w:val="000D2FF5"/>
    <w:rsid w:val="000E74E5"/>
    <w:rsid w:val="001015C8"/>
    <w:rsid w:val="00121468"/>
    <w:rsid w:val="00145389"/>
    <w:rsid w:val="001A5B69"/>
    <w:rsid w:val="001E239E"/>
    <w:rsid w:val="001F6CFC"/>
    <w:rsid w:val="002119F9"/>
    <w:rsid w:val="00231454"/>
    <w:rsid w:val="00236C9E"/>
    <w:rsid w:val="002C65E7"/>
    <w:rsid w:val="002C7074"/>
    <w:rsid w:val="00371E9B"/>
    <w:rsid w:val="00391148"/>
    <w:rsid w:val="003A764B"/>
    <w:rsid w:val="003C54E9"/>
    <w:rsid w:val="00400355"/>
    <w:rsid w:val="00456D71"/>
    <w:rsid w:val="004615AC"/>
    <w:rsid w:val="004C65A9"/>
    <w:rsid w:val="004E3838"/>
    <w:rsid w:val="004E4825"/>
    <w:rsid w:val="005314C1"/>
    <w:rsid w:val="00551881"/>
    <w:rsid w:val="00561150"/>
    <w:rsid w:val="00590E5F"/>
    <w:rsid w:val="0059130C"/>
    <w:rsid w:val="005B596F"/>
    <w:rsid w:val="005C5DC6"/>
    <w:rsid w:val="00633A7B"/>
    <w:rsid w:val="006360BD"/>
    <w:rsid w:val="006371FA"/>
    <w:rsid w:val="00695577"/>
    <w:rsid w:val="006C7E4A"/>
    <w:rsid w:val="00703795"/>
    <w:rsid w:val="0070530B"/>
    <w:rsid w:val="00705E01"/>
    <w:rsid w:val="00707598"/>
    <w:rsid w:val="0071286F"/>
    <w:rsid w:val="00766272"/>
    <w:rsid w:val="007733C6"/>
    <w:rsid w:val="00784F9A"/>
    <w:rsid w:val="00786E1A"/>
    <w:rsid w:val="007A2D3C"/>
    <w:rsid w:val="007B54E1"/>
    <w:rsid w:val="007C7843"/>
    <w:rsid w:val="007D1F69"/>
    <w:rsid w:val="007D3BD5"/>
    <w:rsid w:val="007F6A27"/>
    <w:rsid w:val="0081519A"/>
    <w:rsid w:val="0083638A"/>
    <w:rsid w:val="00852989"/>
    <w:rsid w:val="00863D6B"/>
    <w:rsid w:val="00872A42"/>
    <w:rsid w:val="0088226C"/>
    <w:rsid w:val="00893C87"/>
    <w:rsid w:val="00893FBB"/>
    <w:rsid w:val="00897B45"/>
    <w:rsid w:val="008C0762"/>
    <w:rsid w:val="009173A5"/>
    <w:rsid w:val="00926CCE"/>
    <w:rsid w:val="00952FD5"/>
    <w:rsid w:val="00984D95"/>
    <w:rsid w:val="009A10BE"/>
    <w:rsid w:val="009A75AF"/>
    <w:rsid w:val="009B27A2"/>
    <w:rsid w:val="009E1897"/>
    <w:rsid w:val="009E56A8"/>
    <w:rsid w:val="00A15AB7"/>
    <w:rsid w:val="00A17380"/>
    <w:rsid w:val="00A405E3"/>
    <w:rsid w:val="00AB12AB"/>
    <w:rsid w:val="00AB59C7"/>
    <w:rsid w:val="00AC3E75"/>
    <w:rsid w:val="00AE221B"/>
    <w:rsid w:val="00AE432C"/>
    <w:rsid w:val="00B07F21"/>
    <w:rsid w:val="00B21537"/>
    <w:rsid w:val="00B3095F"/>
    <w:rsid w:val="00B37F67"/>
    <w:rsid w:val="00B7338A"/>
    <w:rsid w:val="00BC7EBE"/>
    <w:rsid w:val="00BE5B9D"/>
    <w:rsid w:val="00BF5E25"/>
    <w:rsid w:val="00C40103"/>
    <w:rsid w:val="00C45F65"/>
    <w:rsid w:val="00C605C4"/>
    <w:rsid w:val="00CC1CA6"/>
    <w:rsid w:val="00DA5347"/>
    <w:rsid w:val="00DE3F1A"/>
    <w:rsid w:val="00EB38A1"/>
    <w:rsid w:val="00ED5950"/>
    <w:rsid w:val="00ED5F38"/>
    <w:rsid w:val="00F37A2C"/>
    <w:rsid w:val="00F813B7"/>
    <w:rsid w:val="00F93075"/>
    <w:rsid w:val="00FC1A29"/>
    <w:rsid w:val="00FD1A07"/>
    <w:rsid w:val="00FD1CAD"/>
    <w:rsid w:val="00FE3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7F342C-690D-43D1-A388-91724C9E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10BE"/>
    <w:pPr>
      <w:spacing w:after="200" w:line="240" w:lineRule="atLeast"/>
    </w:pPr>
    <w:rPr>
      <w:rFonts w:ascii="Arial" w:eastAsia="Arial" w:hAnsi="Arial" w:cs="Arial"/>
      <w:color w:val="000000"/>
      <w:sz w:val="22"/>
      <w:szCs w:val="22"/>
      <w:lang w:eastAsia="en-GB"/>
    </w:rPr>
  </w:style>
  <w:style w:type="paragraph" w:styleId="Heading1">
    <w:name w:val="heading 1"/>
    <w:basedOn w:val="Normal"/>
    <w:next w:val="Normal"/>
    <w:link w:val="Heading1Char"/>
    <w:uiPriority w:val="9"/>
    <w:qFormat/>
    <w:rsid w:val="00766272"/>
    <w:pPr>
      <w:keepNext/>
      <w:keepLines/>
      <w:spacing w:before="480"/>
      <w:outlineLvl w:val="0"/>
    </w:pPr>
    <w:rPr>
      <w:rFonts w:eastAsiaTheme="majorEastAsia" w:cstheme="majorBidi"/>
      <w:b/>
      <w:bCs/>
      <w:color w:val="365F91" w:themeColor="accent1" w:themeShade="BF"/>
      <w:szCs w:val="28"/>
    </w:rPr>
  </w:style>
  <w:style w:type="paragraph" w:styleId="Heading2">
    <w:name w:val="heading 2"/>
    <w:basedOn w:val="Normal"/>
    <w:next w:val="Normal"/>
    <w:link w:val="Heading2Char"/>
    <w:uiPriority w:val="9"/>
    <w:unhideWhenUsed/>
    <w:qFormat/>
    <w:rsid w:val="00AE432C"/>
    <w:pPr>
      <w:keepNext/>
      <w:keepLines/>
      <w:spacing w:before="200"/>
      <w:outlineLvl w:val="1"/>
    </w:pPr>
    <w:rPr>
      <w:rFonts w:ascii="Cambria" w:eastAsiaTheme="majorEastAsia" w:hAnsi="Cambria" w:cstheme="majorBidi"/>
      <w:b/>
      <w:bCs/>
      <w:color w:val="4F81BD"/>
      <w:sz w:val="26"/>
      <w:szCs w:val="26"/>
    </w:rPr>
  </w:style>
  <w:style w:type="paragraph" w:styleId="Heading3">
    <w:name w:val="heading 3"/>
    <w:basedOn w:val="Normal"/>
    <w:next w:val="Normal"/>
    <w:link w:val="Heading3Char"/>
    <w:uiPriority w:val="9"/>
    <w:unhideWhenUsed/>
    <w:qFormat/>
    <w:rsid w:val="00AE432C"/>
    <w:pPr>
      <w:keepNext/>
      <w:keepLines/>
      <w:spacing w:before="20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AE432C"/>
    <w:pPr>
      <w:keepNext/>
      <w:keepLines/>
      <w:spacing w:before="200"/>
      <w:outlineLvl w:val="3"/>
    </w:pPr>
    <w:rPr>
      <w:rFonts w:ascii="Cambria" w:eastAsia="Times New Roman" w:hAnsi="Cambria"/>
      <w:b/>
      <w:bCs/>
      <w:i/>
      <w:iCs/>
      <w:color w:val="4F81BD"/>
    </w:rPr>
  </w:style>
  <w:style w:type="paragraph" w:styleId="Heading5">
    <w:name w:val="heading 5"/>
    <w:basedOn w:val="Normal"/>
    <w:next w:val="Normal"/>
    <w:link w:val="Heading5Char"/>
    <w:uiPriority w:val="9"/>
    <w:unhideWhenUsed/>
    <w:qFormat/>
    <w:rsid w:val="00AE432C"/>
    <w:pPr>
      <w:keepNext/>
      <w:keepLines/>
      <w:spacing w:before="200"/>
      <w:outlineLvl w:val="4"/>
    </w:pPr>
    <w:rPr>
      <w:rFonts w:ascii="Cambria" w:eastAsia="Times New Roman" w:hAnsi="Cambria"/>
      <w:color w:val="243F60"/>
    </w:rPr>
  </w:style>
  <w:style w:type="paragraph" w:styleId="Heading6">
    <w:name w:val="heading 6"/>
    <w:basedOn w:val="Normal"/>
    <w:next w:val="Normal"/>
    <w:link w:val="Heading6Char"/>
    <w:uiPriority w:val="9"/>
    <w:unhideWhenUsed/>
    <w:qFormat/>
    <w:rsid w:val="00AE432C"/>
    <w:pPr>
      <w:keepNext/>
      <w:keepLines/>
      <w:spacing w:before="200"/>
      <w:outlineLvl w:val="5"/>
    </w:pPr>
    <w:rPr>
      <w:rFonts w:ascii="Cambria" w:eastAsia="Times New Roman" w:hAnsi="Cambria"/>
      <w:i/>
      <w:iCs/>
      <w:color w:val="243F60"/>
    </w:rPr>
  </w:style>
  <w:style w:type="paragraph" w:styleId="Heading7">
    <w:name w:val="heading 7"/>
    <w:basedOn w:val="Normal"/>
    <w:next w:val="Normal"/>
    <w:link w:val="Heading7Char"/>
    <w:uiPriority w:val="9"/>
    <w:unhideWhenUsed/>
    <w:qFormat/>
    <w:rsid w:val="00AE432C"/>
    <w:pPr>
      <w:keepNext/>
      <w:keepLines/>
      <w:spacing w:before="200"/>
      <w:outlineLvl w:val="6"/>
    </w:pPr>
    <w:rPr>
      <w:rFonts w:ascii="Cambria" w:eastAsia="Times New Roman" w:hAnsi="Cambria"/>
      <w:i/>
      <w:iCs/>
      <w:color w:val="404040"/>
    </w:rPr>
  </w:style>
  <w:style w:type="paragraph" w:styleId="Heading8">
    <w:name w:val="heading 8"/>
    <w:basedOn w:val="Normal"/>
    <w:next w:val="Normal"/>
    <w:link w:val="Heading8Char"/>
    <w:uiPriority w:val="9"/>
    <w:unhideWhenUsed/>
    <w:qFormat/>
    <w:rsid w:val="00AE432C"/>
    <w:pPr>
      <w:keepNext/>
      <w:keepLines/>
      <w:spacing w:before="200"/>
      <w:outlineLvl w:val="7"/>
    </w:pPr>
    <w:rPr>
      <w:rFonts w:ascii="Cambria" w:eastAsia="Times New Roman" w:hAnsi="Cambria"/>
      <w:color w:val="404040"/>
    </w:rPr>
  </w:style>
  <w:style w:type="paragraph" w:styleId="Heading9">
    <w:name w:val="heading 9"/>
    <w:basedOn w:val="Normal"/>
    <w:next w:val="Normal"/>
    <w:link w:val="Heading9Char"/>
    <w:uiPriority w:val="9"/>
    <w:unhideWhenUsed/>
    <w:qFormat/>
    <w:rsid w:val="00AE432C"/>
    <w:pPr>
      <w:keepNext/>
      <w:keepLines/>
      <w:spacing w:before="200"/>
      <w:outlineLvl w:val="8"/>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1468"/>
    <w:pPr>
      <w:ind w:left="720"/>
      <w:contextualSpacing/>
    </w:pPr>
  </w:style>
  <w:style w:type="character" w:customStyle="1" w:styleId="Heading3Char">
    <w:name w:val="Heading 3 Char"/>
    <w:link w:val="Heading3"/>
    <w:uiPriority w:val="9"/>
    <w:rsid w:val="00AE432C"/>
    <w:rPr>
      <w:rFonts w:ascii="Cambria" w:eastAsia="Times New Roman" w:hAnsi="Cambria"/>
      <w:b/>
      <w:bCs/>
      <w:color w:val="4F81BD"/>
    </w:rPr>
  </w:style>
  <w:style w:type="character" w:customStyle="1" w:styleId="Heading4Char">
    <w:name w:val="Heading 4 Char"/>
    <w:link w:val="Heading4"/>
    <w:uiPriority w:val="9"/>
    <w:rsid w:val="00AE432C"/>
    <w:rPr>
      <w:rFonts w:ascii="Cambria" w:eastAsia="Times New Roman" w:hAnsi="Cambria"/>
      <w:b/>
      <w:bCs/>
      <w:i/>
      <w:iCs/>
      <w:color w:val="4F81BD"/>
    </w:rPr>
  </w:style>
  <w:style w:type="character" w:customStyle="1" w:styleId="Heading5Char">
    <w:name w:val="Heading 5 Char"/>
    <w:link w:val="Heading5"/>
    <w:uiPriority w:val="9"/>
    <w:rsid w:val="00AE432C"/>
    <w:rPr>
      <w:rFonts w:ascii="Cambria" w:eastAsia="Times New Roman" w:hAnsi="Cambria"/>
      <w:color w:val="243F60"/>
    </w:rPr>
  </w:style>
  <w:style w:type="character" w:customStyle="1" w:styleId="Heading6Char">
    <w:name w:val="Heading 6 Char"/>
    <w:link w:val="Heading6"/>
    <w:uiPriority w:val="9"/>
    <w:semiHidden/>
    <w:rsid w:val="00AE432C"/>
    <w:rPr>
      <w:rFonts w:ascii="Cambria" w:eastAsia="Times New Roman" w:hAnsi="Cambria"/>
      <w:i/>
      <w:iCs/>
      <w:color w:val="243F60"/>
    </w:rPr>
  </w:style>
  <w:style w:type="character" w:customStyle="1" w:styleId="Heading7Char">
    <w:name w:val="Heading 7 Char"/>
    <w:link w:val="Heading7"/>
    <w:uiPriority w:val="9"/>
    <w:semiHidden/>
    <w:rsid w:val="00AE432C"/>
    <w:rPr>
      <w:rFonts w:ascii="Cambria" w:eastAsia="Times New Roman" w:hAnsi="Cambria"/>
      <w:i/>
      <w:iCs/>
      <w:color w:val="404040"/>
    </w:rPr>
  </w:style>
  <w:style w:type="character" w:customStyle="1" w:styleId="Heading8Char">
    <w:name w:val="Heading 8 Char"/>
    <w:link w:val="Heading8"/>
    <w:uiPriority w:val="9"/>
    <w:semiHidden/>
    <w:rsid w:val="00AE432C"/>
    <w:rPr>
      <w:rFonts w:ascii="Cambria" w:eastAsia="Times New Roman" w:hAnsi="Cambria"/>
      <w:color w:val="404040"/>
    </w:rPr>
  </w:style>
  <w:style w:type="character" w:customStyle="1" w:styleId="Heading9Char">
    <w:name w:val="Heading 9 Char"/>
    <w:link w:val="Heading9"/>
    <w:uiPriority w:val="9"/>
    <w:semiHidden/>
    <w:rsid w:val="00AE432C"/>
    <w:rPr>
      <w:rFonts w:ascii="Cambria" w:eastAsia="Times New Roman" w:hAnsi="Cambria"/>
      <w:i/>
      <w:iCs/>
      <w:color w:val="404040"/>
    </w:rPr>
  </w:style>
  <w:style w:type="paragraph" w:styleId="Caption">
    <w:name w:val="caption"/>
    <w:basedOn w:val="Normal"/>
    <w:next w:val="Normal"/>
    <w:uiPriority w:val="35"/>
    <w:semiHidden/>
    <w:unhideWhenUsed/>
    <w:qFormat/>
    <w:rsid w:val="00AE432C"/>
    <w:rPr>
      <w:b/>
      <w:bCs/>
      <w:color w:val="4F81BD"/>
      <w:sz w:val="18"/>
      <w:szCs w:val="18"/>
    </w:rPr>
  </w:style>
  <w:style w:type="character" w:customStyle="1" w:styleId="Heading1Char">
    <w:name w:val="Heading 1 Char"/>
    <w:basedOn w:val="DefaultParagraphFont"/>
    <w:link w:val="Heading1"/>
    <w:uiPriority w:val="9"/>
    <w:rsid w:val="00766272"/>
    <w:rPr>
      <w:rFonts w:eastAsiaTheme="majorEastAsia" w:cstheme="majorBidi"/>
      <w:b/>
      <w:bCs/>
      <w:color w:val="365F91" w:themeColor="accent1" w:themeShade="BF"/>
      <w:szCs w:val="28"/>
    </w:rPr>
  </w:style>
  <w:style w:type="paragraph" w:styleId="TOCHeading">
    <w:name w:val="TOC Heading"/>
    <w:basedOn w:val="Heading1"/>
    <w:next w:val="Normal"/>
    <w:uiPriority w:val="39"/>
    <w:semiHidden/>
    <w:unhideWhenUsed/>
    <w:qFormat/>
    <w:rsid w:val="00AE432C"/>
    <w:pPr>
      <w:outlineLvl w:val="9"/>
    </w:pPr>
    <w:rPr>
      <w:rFonts w:ascii="Cambria" w:hAnsi="Cambria"/>
      <w:color w:val="365F91"/>
      <w:sz w:val="28"/>
    </w:rPr>
  </w:style>
  <w:style w:type="character" w:customStyle="1" w:styleId="Heading2Char">
    <w:name w:val="Heading 2 Char"/>
    <w:link w:val="Heading2"/>
    <w:uiPriority w:val="9"/>
    <w:rsid w:val="00AE432C"/>
    <w:rPr>
      <w:rFonts w:ascii="Cambria" w:eastAsiaTheme="majorEastAsia" w:hAnsi="Cambria" w:cstheme="majorBidi"/>
      <w:b/>
      <w:bCs/>
      <w:color w:val="4F81BD"/>
      <w:sz w:val="26"/>
      <w:szCs w:val="26"/>
    </w:rPr>
  </w:style>
  <w:style w:type="paragraph" w:customStyle="1" w:styleId="BWBBody">
    <w:name w:val="BWBBody"/>
    <w:basedOn w:val="Normal"/>
    <w:link w:val="BWBBodyChar"/>
    <w:qFormat/>
    <w:rsid w:val="003A764B"/>
    <w:pPr>
      <w:spacing w:after="240" w:line="288" w:lineRule="auto"/>
      <w:jc w:val="both"/>
    </w:pPr>
    <w:rPr>
      <w:rFonts w:eastAsiaTheme="minorHAnsi"/>
      <w:color w:val="auto"/>
      <w:sz w:val="20"/>
      <w:lang w:eastAsia="en-US"/>
    </w:rPr>
  </w:style>
  <w:style w:type="character" w:customStyle="1" w:styleId="BWBBodyChar">
    <w:name w:val="BWBBody Char"/>
    <w:basedOn w:val="DefaultParagraphFont"/>
    <w:link w:val="BWBBody"/>
    <w:rsid w:val="003A764B"/>
    <w:rPr>
      <w:rFonts w:ascii="Arial" w:eastAsiaTheme="minorHAnsi" w:hAnsi="Arial" w:cs="Arial"/>
      <w:sz w:val="20"/>
      <w:szCs w:val="22"/>
    </w:rPr>
  </w:style>
  <w:style w:type="paragraph" w:customStyle="1" w:styleId="Abstract">
    <w:name w:val="Abstract"/>
    <w:link w:val="AbstractChar"/>
    <w:rsid w:val="009A10BE"/>
    <w:pPr>
      <w:spacing w:after="120"/>
    </w:pPr>
    <w:rPr>
      <w:rFonts w:ascii="Arial" w:eastAsia="Arial Unicode MS" w:hAnsi="Arial" w:cs="Arial"/>
      <w:color w:val="000000"/>
      <w:lang w:val="en-US"/>
    </w:rPr>
  </w:style>
  <w:style w:type="character" w:customStyle="1" w:styleId="AbstractChar">
    <w:name w:val="Abstract Char"/>
    <w:link w:val="Abstract"/>
    <w:rsid w:val="009A10BE"/>
    <w:rPr>
      <w:rFonts w:ascii="Arial" w:eastAsia="Arial Unicode MS" w:hAnsi="Arial" w:cs="Arial"/>
      <w:color w:val="000000"/>
      <w:lang w:val="en-US"/>
    </w:rPr>
  </w:style>
  <w:style w:type="paragraph" w:customStyle="1" w:styleId="Annex">
    <w:name w:val="Annex"/>
    <w:basedOn w:val="Paragraph"/>
    <w:next w:val="Paragraph"/>
    <w:qFormat/>
    <w:rsid w:val="009A10BE"/>
    <w:pPr>
      <w:numPr>
        <w:numId w:val="10"/>
      </w:numPr>
      <w:tabs>
        <w:tab w:val="num" w:pos="1945"/>
      </w:tabs>
      <w:spacing w:before="240" w:after="240"/>
      <w:ind w:left="0" w:firstLine="0"/>
    </w:pPr>
    <w:rPr>
      <w:b/>
    </w:rPr>
  </w:style>
  <w:style w:type="paragraph" w:customStyle="1" w:styleId="AuthoringGroup">
    <w:name w:val="Authoring Group"/>
    <w:link w:val="AuthoringGroupChar"/>
    <w:rsid w:val="009A10BE"/>
    <w:pPr>
      <w:spacing w:after="120"/>
    </w:pPr>
    <w:rPr>
      <w:rFonts w:ascii="Arial" w:eastAsia="Arial Unicode MS" w:hAnsi="Arial" w:cs="Arial"/>
      <w:color w:val="000000"/>
      <w:szCs w:val="22"/>
      <w:lang w:val="en-US"/>
    </w:rPr>
  </w:style>
  <w:style w:type="character" w:customStyle="1" w:styleId="AuthoringGroupChar">
    <w:name w:val="Authoring Group Char"/>
    <w:link w:val="AuthoringGroup"/>
    <w:rsid w:val="009A10BE"/>
    <w:rPr>
      <w:rFonts w:ascii="Arial" w:eastAsia="Arial Unicode MS" w:hAnsi="Arial" w:cs="Arial"/>
      <w:color w:val="000000"/>
      <w:szCs w:val="22"/>
      <w:lang w:val="en-US"/>
    </w:rPr>
  </w:style>
  <w:style w:type="paragraph" w:customStyle="1" w:styleId="Background">
    <w:name w:val="Background"/>
    <w:aliases w:val="(A) Background"/>
    <w:basedOn w:val="Normal"/>
    <w:rsid w:val="009A10BE"/>
    <w:pPr>
      <w:numPr>
        <w:numId w:val="1"/>
      </w:numPr>
      <w:spacing w:before="120" w:after="120" w:line="300" w:lineRule="atLeast"/>
      <w:jc w:val="both"/>
    </w:pPr>
    <w:rPr>
      <w:rFonts w:eastAsia="Arial Unicode MS"/>
      <w:szCs w:val="20"/>
      <w:lang w:eastAsia="en-US"/>
    </w:rPr>
  </w:style>
  <w:style w:type="paragraph" w:customStyle="1" w:styleId="BulletList1">
    <w:name w:val="Bullet List 1"/>
    <w:aliases w:val="Bullet1"/>
    <w:basedOn w:val="Normal"/>
    <w:rsid w:val="009A10BE"/>
    <w:pPr>
      <w:numPr>
        <w:numId w:val="2"/>
      </w:numPr>
      <w:spacing w:after="240" w:line="300" w:lineRule="atLeast"/>
      <w:jc w:val="both"/>
    </w:pPr>
    <w:rPr>
      <w:rFonts w:eastAsia="Arial Unicode MS"/>
      <w:szCs w:val="20"/>
      <w:lang w:eastAsia="en-US"/>
    </w:rPr>
  </w:style>
  <w:style w:type="paragraph" w:customStyle="1" w:styleId="BulletList2">
    <w:name w:val="Bullet List 2"/>
    <w:aliases w:val="Bullet2"/>
    <w:basedOn w:val="Normal"/>
    <w:rsid w:val="009A10BE"/>
    <w:pPr>
      <w:numPr>
        <w:numId w:val="3"/>
      </w:numPr>
      <w:spacing w:after="120" w:line="240" w:lineRule="auto"/>
      <w:ind w:left="1080" w:hanging="720"/>
      <w:jc w:val="both"/>
    </w:pPr>
    <w:rPr>
      <w:rFonts w:eastAsia="Arial Unicode MS"/>
      <w:szCs w:val="20"/>
      <w:lang w:eastAsia="en-US"/>
    </w:rPr>
  </w:style>
  <w:style w:type="paragraph" w:customStyle="1" w:styleId="BulletList3">
    <w:name w:val="Bullet List 3"/>
    <w:aliases w:val="Bullet3"/>
    <w:basedOn w:val="Normal"/>
    <w:rsid w:val="009A10BE"/>
    <w:pPr>
      <w:numPr>
        <w:numId w:val="4"/>
      </w:numPr>
      <w:spacing w:after="240" w:line="240" w:lineRule="auto"/>
      <w:jc w:val="both"/>
    </w:pPr>
    <w:rPr>
      <w:rFonts w:eastAsia="Arial Unicode MS"/>
      <w:szCs w:val="20"/>
      <w:lang w:eastAsia="en-US"/>
    </w:rPr>
  </w:style>
  <w:style w:type="paragraph" w:customStyle="1" w:styleId="TitleClause">
    <w:name w:val="Title Clause"/>
    <w:basedOn w:val="Normal"/>
    <w:rsid w:val="009A10BE"/>
    <w:pPr>
      <w:keepNext/>
      <w:numPr>
        <w:numId w:val="23"/>
      </w:numPr>
      <w:spacing w:before="240" w:after="240" w:line="300" w:lineRule="atLeast"/>
      <w:jc w:val="both"/>
      <w:outlineLvl w:val="0"/>
    </w:pPr>
    <w:rPr>
      <w:rFonts w:eastAsia="Arial Unicode MS"/>
      <w:b/>
      <w:kern w:val="28"/>
      <w:szCs w:val="20"/>
      <w:lang w:eastAsia="en-US"/>
    </w:rPr>
  </w:style>
  <w:style w:type="paragraph" w:customStyle="1" w:styleId="ClauseNoTitle">
    <w:name w:val="Clause No Title"/>
    <w:basedOn w:val="TitleClause"/>
    <w:rsid w:val="009A10BE"/>
  </w:style>
  <w:style w:type="paragraph" w:customStyle="1" w:styleId="ClosingPara">
    <w:name w:val="Closing Para"/>
    <w:basedOn w:val="Normal"/>
    <w:rsid w:val="009A10BE"/>
    <w:pPr>
      <w:spacing w:before="120" w:after="240" w:line="300" w:lineRule="atLeast"/>
      <w:jc w:val="both"/>
    </w:pPr>
    <w:rPr>
      <w:rFonts w:eastAsia="Arial Unicode MS"/>
      <w:szCs w:val="20"/>
      <w:lang w:eastAsia="en-US"/>
    </w:rPr>
  </w:style>
  <w:style w:type="paragraph" w:customStyle="1" w:styleId="ClosingSignOff">
    <w:name w:val="Closing SignOff"/>
    <w:basedOn w:val="Normal"/>
    <w:rsid w:val="009A10BE"/>
    <w:pPr>
      <w:spacing w:after="120" w:line="300" w:lineRule="atLeast"/>
      <w:jc w:val="both"/>
    </w:pPr>
    <w:rPr>
      <w:rFonts w:eastAsia="Arial Unicode MS"/>
      <w:szCs w:val="20"/>
      <w:lang w:eastAsia="en-US"/>
    </w:rPr>
  </w:style>
  <w:style w:type="paragraph" w:customStyle="1" w:styleId="CoversheetTitle">
    <w:name w:val="Coversheet Title"/>
    <w:basedOn w:val="Normal"/>
    <w:autoRedefine/>
    <w:rsid w:val="009A10BE"/>
    <w:pPr>
      <w:spacing w:before="480" w:after="480" w:line="300" w:lineRule="atLeast"/>
      <w:jc w:val="center"/>
    </w:pPr>
    <w:rPr>
      <w:rFonts w:eastAsia="Arial Unicode MS"/>
      <w:b/>
      <w:smallCaps/>
      <w:sz w:val="28"/>
      <w:szCs w:val="20"/>
      <w:lang w:eastAsia="en-US"/>
    </w:rPr>
  </w:style>
  <w:style w:type="paragraph" w:customStyle="1" w:styleId="CoverSheetHeading">
    <w:name w:val="Cover Sheet Heading"/>
    <w:aliases w:val="Coversheet Title2"/>
    <w:basedOn w:val="CoversheetTitle"/>
    <w:rsid w:val="009A10BE"/>
  </w:style>
  <w:style w:type="paragraph" w:customStyle="1" w:styleId="CoverSheetSubjectText">
    <w:name w:val="Cover Sheet Subject Text"/>
    <w:basedOn w:val="Normal"/>
    <w:rsid w:val="009A10BE"/>
    <w:pPr>
      <w:spacing w:after="0" w:line="300" w:lineRule="atLeast"/>
      <w:jc w:val="center"/>
    </w:pPr>
    <w:rPr>
      <w:rFonts w:eastAsia="Arial Unicode MS"/>
      <w:szCs w:val="20"/>
      <w:lang w:eastAsia="en-US"/>
    </w:rPr>
  </w:style>
  <w:style w:type="paragraph" w:customStyle="1" w:styleId="CoverSheetSubjectTitle">
    <w:name w:val="Cover Sheet Subject Title"/>
    <w:basedOn w:val="Normal"/>
    <w:rsid w:val="009A10BE"/>
    <w:pPr>
      <w:spacing w:after="0" w:line="300" w:lineRule="atLeast"/>
      <w:jc w:val="center"/>
    </w:pPr>
    <w:rPr>
      <w:rFonts w:eastAsia="Arial Unicode MS"/>
      <w:szCs w:val="20"/>
      <w:lang w:eastAsia="en-US"/>
    </w:rPr>
  </w:style>
  <w:style w:type="paragraph" w:customStyle="1" w:styleId="DefinedTermPara">
    <w:name w:val="Defined Term Para"/>
    <w:basedOn w:val="Paragraph"/>
    <w:qFormat/>
    <w:rsid w:val="009A10BE"/>
    <w:pPr>
      <w:numPr>
        <w:numId w:val="24"/>
      </w:numPr>
      <w:tabs>
        <w:tab w:val="clear" w:pos="720"/>
        <w:tab w:val="num" w:pos="360"/>
      </w:tabs>
      <w:ind w:left="0" w:firstLine="0"/>
    </w:pPr>
  </w:style>
  <w:style w:type="paragraph" w:customStyle="1" w:styleId="DescriptiveHeading">
    <w:name w:val="DescriptiveHeading"/>
    <w:next w:val="Paragraph"/>
    <w:link w:val="DescriptiveHeadingChar"/>
    <w:rsid w:val="009A10BE"/>
    <w:pPr>
      <w:spacing w:before="360" w:after="360"/>
      <w:outlineLvl w:val="0"/>
    </w:pPr>
    <w:rPr>
      <w:rFonts w:ascii="Arial" w:eastAsia="Arial Unicode MS" w:hAnsi="Arial" w:cs="Arial"/>
      <w:b/>
      <w:color w:val="000000"/>
      <w:sz w:val="22"/>
      <w:szCs w:val="22"/>
      <w:lang w:val="en-US"/>
    </w:rPr>
  </w:style>
  <w:style w:type="character" w:customStyle="1" w:styleId="DescriptiveHeadingChar">
    <w:name w:val="DescriptiveHeading Char"/>
    <w:link w:val="DescriptiveHeading"/>
    <w:rsid w:val="009A10BE"/>
    <w:rPr>
      <w:rFonts w:ascii="Arial" w:eastAsia="Arial Unicode MS" w:hAnsi="Arial" w:cs="Arial"/>
      <w:b/>
      <w:color w:val="000000"/>
      <w:sz w:val="22"/>
      <w:szCs w:val="22"/>
      <w:lang w:val="en-US"/>
    </w:rPr>
  </w:style>
  <w:style w:type="paragraph" w:customStyle="1" w:styleId="DraftingnoteSection1Para">
    <w:name w:val="Draftingnote Section1 Para"/>
    <w:basedOn w:val="Normal"/>
    <w:rsid w:val="009A10BE"/>
    <w:pPr>
      <w:spacing w:after="120" w:line="300" w:lineRule="atLeast"/>
      <w:jc w:val="both"/>
    </w:pPr>
    <w:rPr>
      <w:rFonts w:eastAsia="Arial Unicode MS"/>
      <w:szCs w:val="20"/>
      <w:lang w:eastAsia="en-US"/>
    </w:rPr>
  </w:style>
  <w:style w:type="paragraph" w:customStyle="1" w:styleId="DraftingnoteSection1Title">
    <w:name w:val="Draftingnote Section1 Title"/>
    <w:basedOn w:val="Normal"/>
    <w:rsid w:val="009A10BE"/>
    <w:pPr>
      <w:spacing w:after="120" w:line="300" w:lineRule="atLeast"/>
      <w:jc w:val="both"/>
    </w:pPr>
    <w:rPr>
      <w:rFonts w:eastAsia="Arial Unicode MS"/>
      <w:b/>
      <w:sz w:val="36"/>
      <w:szCs w:val="20"/>
      <w:lang w:eastAsia="en-US"/>
    </w:rPr>
  </w:style>
  <w:style w:type="paragraph" w:customStyle="1" w:styleId="DraftingnoteSection2Para">
    <w:name w:val="Draftingnote Section2 Para"/>
    <w:basedOn w:val="Normal"/>
    <w:rsid w:val="009A10BE"/>
    <w:pPr>
      <w:spacing w:after="120" w:line="300" w:lineRule="atLeast"/>
      <w:jc w:val="both"/>
    </w:pPr>
    <w:rPr>
      <w:rFonts w:eastAsia="Arial Unicode MS"/>
      <w:szCs w:val="20"/>
      <w:lang w:eastAsia="en-US"/>
    </w:rPr>
  </w:style>
  <w:style w:type="paragraph" w:customStyle="1" w:styleId="DraftingnoteSection2Title">
    <w:name w:val="Draftingnote Section2 Title"/>
    <w:basedOn w:val="Normal"/>
    <w:rsid w:val="009A10BE"/>
    <w:pPr>
      <w:spacing w:after="120" w:line="300" w:lineRule="atLeast"/>
      <w:jc w:val="both"/>
    </w:pPr>
    <w:rPr>
      <w:rFonts w:eastAsia="Arial Unicode MS"/>
      <w:b/>
      <w:sz w:val="28"/>
      <w:szCs w:val="20"/>
      <w:lang w:eastAsia="en-US"/>
    </w:rPr>
  </w:style>
  <w:style w:type="paragraph" w:customStyle="1" w:styleId="DraftingnoteSection3Para">
    <w:name w:val="Draftingnote Section3 Para"/>
    <w:basedOn w:val="Normal"/>
    <w:rsid w:val="009A10BE"/>
    <w:pPr>
      <w:spacing w:after="120" w:line="300" w:lineRule="atLeast"/>
      <w:jc w:val="both"/>
    </w:pPr>
    <w:rPr>
      <w:rFonts w:eastAsia="Arial Unicode MS"/>
      <w:szCs w:val="20"/>
      <w:lang w:eastAsia="en-US"/>
    </w:rPr>
  </w:style>
  <w:style w:type="paragraph" w:customStyle="1" w:styleId="DraftingnoteSection3Title">
    <w:name w:val="Draftingnote Section3 Title"/>
    <w:basedOn w:val="Normal"/>
    <w:rsid w:val="009A10BE"/>
    <w:pPr>
      <w:spacing w:after="120" w:line="300" w:lineRule="atLeast"/>
      <w:jc w:val="both"/>
    </w:pPr>
    <w:rPr>
      <w:rFonts w:eastAsia="Arial Unicode MS"/>
      <w:b/>
      <w:i/>
      <w:sz w:val="28"/>
      <w:szCs w:val="20"/>
      <w:lang w:eastAsia="en-US"/>
    </w:rPr>
  </w:style>
  <w:style w:type="paragraph" w:customStyle="1" w:styleId="DraftingnoteSection4Para">
    <w:name w:val="Draftingnote Section4 Para"/>
    <w:basedOn w:val="Normal"/>
    <w:rsid w:val="009A10BE"/>
    <w:pPr>
      <w:spacing w:after="120" w:line="300" w:lineRule="atLeast"/>
      <w:jc w:val="both"/>
    </w:pPr>
    <w:rPr>
      <w:rFonts w:eastAsia="Arial Unicode MS"/>
      <w:szCs w:val="20"/>
      <w:lang w:eastAsia="en-US"/>
    </w:rPr>
  </w:style>
  <w:style w:type="paragraph" w:customStyle="1" w:styleId="DraftingnoteSection4Title">
    <w:name w:val="Draftingnote Section4 Title"/>
    <w:basedOn w:val="Normal"/>
    <w:rsid w:val="009A10BE"/>
    <w:pPr>
      <w:spacing w:after="120" w:line="300" w:lineRule="atLeast"/>
      <w:jc w:val="both"/>
    </w:pPr>
    <w:rPr>
      <w:rFonts w:eastAsia="Arial Unicode MS"/>
      <w:b/>
      <w:i/>
      <w:sz w:val="28"/>
      <w:szCs w:val="20"/>
      <w:lang w:eastAsia="en-US"/>
    </w:rPr>
  </w:style>
  <w:style w:type="paragraph" w:customStyle="1" w:styleId="DraftingnoteTitle">
    <w:name w:val="Draftingnote Title"/>
    <w:basedOn w:val="Normal"/>
    <w:rsid w:val="009A10BE"/>
    <w:pPr>
      <w:spacing w:after="120" w:line="300" w:lineRule="atLeast"/>
      <w:jc w:val="both"/>
    </w:pPr>
    <w:rPr>
      <w:rFonts w:eastAsia="Arial Unicode MS"/>
      <w:b/>
      <w:sz w:val="28"/>
      <w:szCs w:val="20"/>
      <w:lang w:eastAsia="en-US"/>
    </w:rPr>
  </w:style>
  <w:style w:type="paragraph" w:customStyle="1" w:styleId="FulltextBridgehead">
    <w:name w:val="Fulltext Bridgehead"/>
    <w:basedOn w:val="Normal"/>
    <w:rsid w:val="009A10BE"/>
    <w:pPr>
      <w:spacing w:after="120" w:line="300" w:lineRule="atLeast"/>
      <w:jc w:val="both"/>
    </w:pPr>
    <w:rPr>
      <w:rFonts w:eastAsia="Arial Unicode MS"/>
      <w:b/>
      <w:sz w:val="48"/>
      <w:szCs w:val="20"/>
      <w:lang w:eastAsia="en-US"/>
    </w:rPr>
  </w:style>
  <w:style w:type="paragraph" w:customStyle="1" w:styleId="FulltextSection1Para">
    <w:name w:val="Fulltext Section1 Para"/>
    <w:basedOn w:val="Normal"/>
    <w:rsid w:val="009A10BE"/>
    <w:pPr>
      <w:spacing w:after="120" w:line="300" w:lineRule="atLeast"/>
      <w:jc w:val="both"/>
    </w:pPr>
    <w:rPr>
      <w:rFonts w:eastAsia="Arial Unicode MS"/>
      <w:szCs w:val="20"/>
      <w:lang w:eastAsia="en-US"/>
    </w:rPr>
  </w:style>
  <w:style w:type="paragraph" w:customStyle="1" w:styleId="FulltextSection1Title">
    <w:name w:val="Fulltext Section1 Title"/>
    <w:basedOn w:val="Normal"/>
    <w:rsid w:val="009A10BE"/>
    <w:pPr>
      <w:spacing w:after="120" w:line="300" w:lineRule="atLeast"/>
      <w:jc w:val="both"/>
    </w:pPr>
    <w:rPr>
      <w:rFonts w:eastAsia="Arial Unicode MS"/>
      <w:b/>
      <w:sz w:val="36"/>
      <w:szCs w:val="20"/>
      <w:lang w:eastAsia="en-US"/>
    </w:rPr>
  </w:style>
  <w:style w:type="paragraph" w:customStyle="1" w:styleId="FulltextSection2Para">
    <w:name w:val="Fulltext Section2 Para"/>
    <w:basedOn w:val="Normal"/>
    <w:rsid w:val="009A10BE"/>
    <w:pPr>
      <w:spacing w:after="120" w:line="300" w:lineRule="atLeast"/>
      <w:jc w:val="both"/>
    </w:pPr>
    <w:rPr>
      <w:rFonts w:eastAsia="Arial Unicode MS"/>
      <w:szCs w:val="20"/>
      <w:lang w:eastAsia="en-US"/>
    </w:rPr>
  </w:style>
  <w:style w:type="paragraph" w:customStyle="1" w:styleId="FulltextSection2Title">
    <w:name w:val="Fulltext Section2 Title"/>
    <w:basedOn w:val="Normal"/>
    <w:rsid w:val="009A10BE"/>
    <w:pPr>
      <w:spacing w:after="120" w:line="300" w:lineRule="atLeast"/>
      <w:jc w:val="both"/>
    </w:pPr>
    <w:rPr>
      <w:rFonts w:eastAsia="Arial Unicode MS"/>
      <w:b/>
      <w:sz w:val="28"/>
      <w:szCs w:val="20"/>
      <w:lang w:eastAsia="en-US"/>
    </w:rPr>
  </w:style>
  <w:style w:type="paragraph" w:customStyle="1" w:styleId="FulltextSection3Para">
    <w:name w:val="Fulltext Section3 Para"/>
    <w:basedOn w:val="Normal"/>
    <w:rsid w:val="009A10BE"/>
    <w:pPr>
      <w:spacing w:after="120" w:line="300" w:lineRule="atLeast"/>
      <w:jc w:val="both"/>
    </w:pPr>
    <w:rPr>
      <w:rFonts w:eastAsia="Arial Unicode MS"/>
      <w:szCs w:val="20"/>
      <w:lang w:eastAsia="en-US"/>
    </w:rPr>
  </w:style>
  <w:style w:type="paragraph" w:customStyle="1" w:styleId="FulltextSection3Title">
    <w:name w:val="Fulltext Section3 Title"/>
    <w:basedOn w:val="Normal"/>
    <w:rsid w:val="009A10BE"/>
    <w:pPr>
      <w:spacing w:after="120" w:line="300" w:lineRule="atLeast"/>
      <w:jc w:val="both"/>
    </w:pPr>
    <w:rPr>
      <w:rFonts w:eastAsia="Arial Unicode MS"/>
      <w:b/>
      <w:i/>
      <w:sz w:val="28"/>
      <w:szCs w:val="20"/>
      <w:lang w:eastAsia="en-US"/>
    </w:rPr>
  </w:style>
  <w:style w:type="paragraph" w:customStyle="1" w:styleId="FulltextSection4Para">
    <w:name w:val="Fulltext Section4 Para"/>
    <w:basedOn w:val="Normal"/>
    <w:rsid w:val="009A10BE"/>
    <w:pPr>
      <w:spacing w:after="120" w:line="300" w:lineRule="atLeast"/>
      <w:jc w:val="both"/>
    </w:pPr>
    <w:rPr>
      <w:rFonts w:eastAsia="Arial Unicode MS"/>
      <w:szCs w:val="20"/>
      <w:lang w:eastAsia="en-US"/>
    </w:rPr>
  </w:style>
  <w:style w:type="paragraph" w:customStyle="1" w:styleId="FulltextSection4Title">
    <w:name w:val="Fulltext Section4 Title"/>
    <w:basedOn w:val="Normal"/>
    <w:rsid w:val="009A10BE"/>
    <w:pPr>
      <w:spacing w:after="120" w:line="300" w:lineRule="atLeast"/>
      <w:jc w:val="both"/>
    </w:pPr>
    <w:rPr>
      <w:rFonts w:eastAsia="Arial Unicode MS"/>
      <w:b/>
      <w:i/>
      <w:sz w:val="28"/>
      <w:szCs w:val="20"/>
      <w:lang w:eastAsia="en-US"/>
    </w:rPr>
  </w:style>
  <w:style w:type="paragraph" w:customStyle="1" w:styleId="GlossItemGlossdefPara">
    <w:name w:val="GlossItem Glossdef Para"/>
    <w:basedOn w:val="Normal"/>
    <w:rsid w:val="009A10BE"/>
    <w:pPr>
      <w:spacing w:after="120" w:line="300" w:lineRule="atLeast"/>
      <w:jc w:val="both"/>
    </w:pPr>
    <w:rPr>
      <w:rFonts w:eastAsia="Arial Unicode MS"/>
      <w:szCs w:val="20"/>
      <w:lang w:eastAsia="en-US"/>
    </w:rPr>
  </w:style>
  <w:style w:type="paragraph" w:customStyle="1" w:styleId="GlossItemGlossterm">
    <w:name w:val="GlossItem Glossterm"/>
    <w:basedOn w:val="Normal"/>
    <w:rsid w:val="009A10BE"/>
    <w:pPr>
      <w:spacing w:after="120" w:line="300" w:lineRule="atLeast"/>
      <w:jc w:val="both"/>
    </w:pPr>
    <w:rPr>
      <w:rFonts w:eastAsia="Arial Unicode MS"/>
      <w:b/>
      <w:sz w:val="48"/>
      <w:szCs w:val="20"/>
      <w:lang w:eastAsia="en-US"/>
    </w:rPr>
  </w:style>
  <w:style w:type="paragraph" w:customStyle="1" w:styleId="HeadingAddressLine">
    <w:name w:val="Heading Address Line"/>
    <w:basedOn w:val="Normal"/>
    <w:rsid w:val="009A10BE"/>
    <w:pPr>
      <w:spacing w:after="120" w:line="300" w:lineRule="atLeast"/>
      <w:jc w:val="both"/>
    </w:pPr>
    <w:rPr>
      <w:rFonts w:eastAsia="Arial Unicode MS"/>
      <w:szCs w:val="20"/>
      <w:lang w:eastAsia="en-US"/>
    </w:rPr>
  </w:style>
  <w:style w:type="paragraph" w:customStyle="1" w:styleId="HeadingDate">
    <w:name w:val="Heading Date"/>
    <w:basedOn w:val="Normal"/>
    <w:rsid w:val="009A10BE"/>
    <w:pPr>
      <w:spacing w:after="120" w:line="300" w:lineRule="atLeast"/>
      <w:jc w:val="both"/>
    </w:pPr>
    <w:rPr>
      <w:rFonts w:eastAsia="Arial Unicode MS"/>
      <w:szCs w:val="20"/>
      <w:lang w:eastAsia="en-US"/>
    </w:rPr>
  </w:style>
  <w:style w:type="paragraph" w:customStyle="1" w:styleId="HeadingLetterheadBasedOnAttribute">
    <w:name w:val="Heading Letterhead Based On Attribute"/>
    <w:basedOn w:val="Normal"/>
    <w:rsid w:val="009A10BE"/>
    <w:pPr>
      <w:spacing w:after="120" w:line="300" w:lineRule="atLeast"/>
      <w:jc w:val="both"/>
    </w:pPr>
    <w:rPr>
      <w:rFonts w:eastAsia="Arial Unicode MS"/>
      <w:szCs w:val="20"/>
      <w:lang w:eastAsia="en-US"/>
    </w:rPr>
  </w:style>
  <w:style w:type="paragraph" w:customStyle="1" w:styleId="HeadingSalutation">
    <w:name w:val="Heading Salutation"/>
    <w:basedOn w:val="Normal"/>
    <w:rsid w:val="009A10BE"/>
    <w:pPr>
      <w:spacing w:after="120" w:line="300" w:lineRule="atLeast"/>
      <w:jc w:val="both"/>
    </w:pPr>
    <w:rPr>
      <w:rFonts w:eastAsia="Arial Unicode MS"/>
      <w:szCs w:val="20"/>
      <w:lang w:eastAsia="en-US"/>
    </w:rPr>
  </w:style>
  <w:style w:type="paragraph" w:customStyle="1" w:styleId="IgnoredSpacing">
    <w:name w:val="Ignored Spacing"/>
    <w:link w:val="IgnoredSpacingChar"/>
    <w:rsid w:val="009A10BE"/>
    <w:pPr>
      <w:spacing w:after="120"/>
    </w:pPr>
    <w:rPr>
      <w:rFonts w:ascii="Arial" w:eastAsia="Arial Unicode MS" w:hAnsi="Arial" w:cs="Arial"/>
      <w:color w:val="000000"/>
      <w:lang w:val="en-US"/>
    </w:rPr>
  </w:style>
  <w:style w:type="character" w:customStyle="1" w:styleId="IgnoredSpacingChar">
    <w:name w:val="Ignored Spacing Char"/>
    <w:link w:val="IgnoredSpacing"/>
    <w:rsid w:val="009A10BE"/>
    <w:rPr>
      <w:rFonts w:ascii="Arial" w:eastAsia="Arial Unicode MS" w:hAnsi="Arial" w:cs="Arial"/>
      <w:color w:val="000000"/>
      <w:lang w:val="en-US"/>
    </w:rPr>
  </w:style>
  <w:style w:type="paragraph" w:customStyle="1" w:styleId="InternalAuthor">
    <w:name w:val="Internal Author"/>
    <w:link w:val="InternalAuthorChar"/>
    <w:rsid w:val="009A10BE"/>
    <w:pPr>
      <w:spacing w:after="120"/>
    </w:pPr>
    <w:rPr>
      <w:rFonts w:ascii="Arial" w:eastAsia="Arial Unicode MS" w:hAnsi="Arial" w:cs="Arial"/>
      <w:color w:val="000000"/>
      <w:szCs w:val="22"/>
      <w:lang w:val="en-US"/>
    </w:rPr>
  </w:style>
  <w:style w:type="character" w:customStyle="1" w:styleId="InternalAuthorChar">
    <w:name w:val="Internal Author Char"/>
    <w:link w:val="InternalAuthor"/>
    <w:rsid w:val="009A10BE"/>
    <w:rPr>
      <w:rFonts w:ascii="Arial" w:eastAsia="Arial Unicode MS" w:hAnsi="Arial" w:cs="Arial"/>
      <w:color w:val="000000"/>
      <w:szCs w:val="22"/>
      <w:lang w:val="en-US"/>
    </w:rPr>
  </w:style>
  <w:style w:type="paragraph" w:customStyle="1" w:styleId="MaintenanceEditor">
    <w:name w:val="Maintenance Editor"/>
    <w:link w:val="MaintenanceEditorChar"/>
    <w:rsid w:val="009A10BE"/>
    <w:pPr>
      <w:spacing w:after="120"/>
    </w:pPr>
    <w:rPr>
      <w:rFonts w:ascii="Arial" w:eastAsia="Arial Unicode MS" w:hAnsi="Arial" w:cs="Arial"/>
      <w:color w:val="000000"/>
      <w:szCs w:val="22"/>
      <w:lang w:val="en-US"/>
    </w:rPr>
  </w:style>
  <w:style w:type="character" w:customStyle="1" w:styleId="MaintenanceEditorChar">
    <w:name w:val="Maintenance Editor Char"/>
    <w:link w:val="MaintenanceEditor"/>
    <w:rsid w:val="009A10BE"/>
    <w:rPr>
      <w:rFonts w:ascii="Arial" w:eastAsia="Arial Unicode MS" w:hAnsi="Arial" w:cs="Arial"/>
      <w:color w:val="000000"/>
      <w:szCs w:val="22"/>
      <w:lang w:val="en-US"/>
    </w:rPr>
  </w:style>
  <w:style w:type="paragraph" w:customStyle="1" w:styleId="ParaClause">
    <w:name w:val="Para Clause"/>
    <w:basedOn w:val="Normal"/>
    <w:rsid w:val="009A10BE"/>
    <w:pPr>
      <w:spacing w:before="120" w:after="120" w:line="300" w:lineRule="atLeast"/>
      <w:ind w:left="720"/>
      <w:jc w:val="both"/>
    </w:pPr>
    <w:rPr>
      <w:rFonts w:eastAsia="Arial Unicode MS"/>
      <w:szCs w:val="20"/>
      <w:lang w:eastAsia="en-US"/>
    </w:rPr>
  </w:style>
  <w:style w:type="paragraph" w:customStyle="1" w:styleId="Parasubclause1">
    <w:name w:val="Para subclause 1"/>
    <w:aliases w:val="BIWS Heading 2"/>
    <w:basedOn w:val="Normal"/>
    <w:rsid w:val="009A10BE"/>
    <w:pPr>
      <w:spacing w:before="240" w:after="120" w:line="300" w:lineRule="atLeast"/>
      <w:ind w:left="720"/>
      <w:jc w:val="both"/>
    </w:pPr>
    <w:rPr>
      <w:rFonts w:eastAsia="Arial Unicode MS"/>
      <w:szCs w:val="20"/>
      <w:lang w:eastAsia="en-US"/>
    </w:rPr>
  </w:style>
  <w:style w:type="paragraph" w:customStyle="1" w:styleId="Untitledsubclause1">
    <w:name w:val="Untitled subclause 1"/>
    <w:basedOn w:val="Normal"/>
    <w:rsid w:val="009A10BE"/>
    <w:pPr>
      <w:numPr>
        <w:ilvl w:val="1"/>
        <w:numId w:val="23"/>
      </w:numPr>
      <w:spacing w:before="280" w:after="120" w:line="300" w:lineRule="atLeast"/>
      <w:jc w:val="both"/>
      <w:outlineLvl w:val="1"/>
    </w:pPr>
    <w:rPr>
      <w:rFonts w:eastAsia="Arial Unicode MS"/>
      <w:szCs w:val="20"/>
      <w:lang w:eastAsia="en-US"/>
    </w:rPr>
  </w:style>
  <w:style w:type="paragraph" w:customStyle="1" w:styleId="Parasubclause2">
    <w:name w:val="Para subclause 2"/>
    <w:aliases w:val="BIWS Heading 3"/>
    <w:basedOn w:val="Normal"/>
    <w:rsid w:val="009A10BE"/>
    <w:pPr>
      <w:spacing w:after="240" w:line="300" w:lineRule="atLeast"/>
      <w:ind w:left="1559"/>
      <w:jc w:val="both"/>
    </w:pPr>
    <w:rPr>
      <w:rFonts w:eastAsia="Arial Unicode MS"/>
      <w:szCs w:val="20"/>
      <w:lang w:eastAsia="en-US"/>
    </w:rPr>
  </w:style>
  <w:style w:type="paragraph" w:customStyle="1" w:styleId="Untitledsubclause2">
    <w:name w:val="Untitled subclause 2"/>
    <w:basedOn w:val="Normal"/>
    <w:rsid w:val="009A10BE"/>
    <w:pPr>
      <w:numPr>
        <w:ilvl w:val="2"/>
        <w:numId w:val="23"/>
      </w:numPr>
      <w:spacing w:after="120" w:line="300" w:lineRule="atLeast"/>
      <w:jc w:val="both"/>
      <w:outlineLvl w:val="2"/>
    </w:pPr>
    <w:rPr>
      <w:rFonts w:eastAsia="Arial Unicode MS"/>
      <w:szCs w:val="20"/>
      <w:lang w:eastAsia="en-US"/>
    </w:rPr>
  </w:style>
  <w:style w:type="paragraph" w:customStyle="1" w:styleId="Parasubclause3">
    <w:name w:val="Para subclause 3"/>
    <w:aliases w:val="BIWS Heading 4"/>
    <w:basedOn w:val="Normal"/>
    <w:next w:val="Untitledsubclause2"/>
    <w:rsid w:val="009A10BE"/>
    <w:pPr>
      <w:spacing w:after="120" w:line="300" w:lineRule="atLeast"/>
      <w:ind w:left="2268"/>
      <w:jc w:val="both"/>
    </w:pPr>
    <w:rPr>
      <w:rFonts w:eastAsia="Arial Unicode MS"/>
      <w:szCs w:val="20"/>
      <w:lang w:eastAsia="en-US"/>
    </w:rPr>
  </w:style>
  <w:style w:type="paragraph" w:customStyle="1" w:styleId="Untitledsubclause3">
    <w:name w:val="Untitled subclause 3"/>
    <w:basedOn w:val="Normal"/>
    <w:rsid w:val="009A10BE"/>
    <w:pPr>
      <w:numPr>
        <w:ilvl w:val="3"/>
        <w:numId w:val="23"/>
      </w:numPr>
      <w:tabs>
        <w:tab w:val="left" w:pos="2261"/>
      </w:tabs>
      <w:spacing w:after="120" w:line="300" w:lineRule="atLeast"/>
      <w:jc w:val="both"/>
      <w:outlineLvl w:val="3"/>
    </w:pPr>
    <w:rPr>
      <w:rFonts w:eastAsia="Arial Unicode MS"/>
      <w:szCs w:val="20"/>
      <w:lang w:eastAsia="en-US"/>
    </w:rPr>
  </w:style>
  <w:style w:type="paragraph" w:customStyle="1" w:styleId="Parasubclause4">
    <w:name w:val="Para subclause 4"/>
    <w:aliases w:val="BIWS Heading 5"/>
    <w:basedOn w:val="Parasubclause3"/>
    <w:rsid w:val="009A10BE"/>
    <w:pPr>
      <w:spacing w:after="240"/>
      <w:ind w:left="3028"/>
    </w:pPr>
  </w:style>
  <w:style w:type="paragraph" w:customStyle="1" w:styleId="Untitledsubclause4">
    <w:name w:val="Untitled subclause 4"/>
    <w:basedOn w:val="Normal"/>
    <w:rsid w:val="009A10BE"/>
    <w:pPr>
      <w:numPr>
        <w:ilvl w:val="4"/>
        <w:numId w:val="23"/>
      </w:numPr>
      <w:spacing w:after="120" w:line="300" w:lineRule="atLeast"/>
      <w:jc w:val="both"/>
      <w:outlineLvl w:val="4"/>
    </w:pPr>
    <w:rPr>
      <w:rFonts w:eastAsia="Arial Unicode MS"/>
      <w:szCs w:val="20"/>
      <w:lang w:eastAsia="en-US"/>
    </w:rPr>
  </w:style>
  <w:style w:type="paragraph" w:customStyle="1" w:styleId="Para">
    <w:name w:val="Para"/>
    <w:aliases w:val="PLC Style - Normal"/>
    <w:basedOn w:val="Normal"/>
    <w:rsid w:val="009A10BE"/>
    <w:pPr>
      <w:spacing w:after="120" w:line="300" w:lineRule="atLeast"/>
      <w:jc w:val="both"/>
    </w:pPr>
    <w:rPr>
      <w:rFonts w:eastAsia="Arial Unicode MS"/>
      <w:szCs w:val="20"/>
      <w:lang w:eastAsia="en-US"/>
    </w:rPr>
  </w:style>
  <w:style w:type="paragraph" w:customStyle="1" w:styleId="Parties">
    <w:name w:val="Parties"/>
    <w:aliases w:val="(1) Parties"/>
    <w:basedOn w:val="Normal"/>
    <w:rsid w:val="009A10BE"/>
    <w:pPr>
      <w:numPr>
        <w:numId w:val="5"/>
      </w:numPr>
      <w:spacing w:before="120" w:after="120" w:line="300" w:lineRule="atLeast"/>
      <w:jc w:val="both"/>
    </w:pPr>
    <w:rPr>
      <w:rFonts w:eastAsia="Arial Unicode MS"/>
      <w:szCs w:val="20"/>
      <w:lang w:eastAsia="en-US"/>
    </w:rPr>
  </w:style>
  <w:style w:type="paragraph" w:customStyle="1" w:styleId="ResourceHistoryAuthor">
    <w:name w:val="Resource History Author"/>
    <w:link w:val="ResourceHistoryAuthorChar"/>
    <w:rsid w:val="009A10BE"/>
    <w:pPr>
      <w:spacing w:after="120"/>
    </w:pPr>
    <w:rPr>
      <w:rFonts w:ascii="Arial" w:eastAsia="Arial Unicode MS" w:hAnsi="Arial" w:cs="Arial"/>
      <w:color w:val="000000"/>
      <w:lang w:val="en-US"/>
    </w:rPr>
  </w:style>
  <w:style w:type="character" w:customStyle="1" w:styleId="ResourceHistoryAuthorChar">
    <w:name w:val="Resource History Author Char"/>
    <w:link w:val="ResourceHistoryAuthor"/>
    <w:rsid w:val="009A10BE"/>
    <w:rPr>
      <w:rFonts w:ascii="Arial" w:eastAsia="Arial Unicode MS" w:hAnsi="Arial" w:cs="Arial"/>
      <w:color w:val="000000"/>
      <w:lang w:val="en-US"/>
    </w:rPr>
  </w:style>
  <w:style w:type="paragraph" w:customStyle="1" w:styleId="ResourceHistoryDate">
    <w:name w:val="Resource History Date"/>
    <w:link w:val="ResourceHistoryDateChar"/>
    <w:rsid w:val="009A10BE"/>
    <w:pPr>
      <w:spacing w:after="120"/>
    </w:pPr>
    <w:rPr>
      <w:rFonts w:ascii="Arial" w:eastAsia="Arial Unicode MS" w:hAnsi="Arial" w:cs="Arial"/>
      <w:color w:val="000000"/>
      <w:lang w:val="en-US"/>
    </w:rPr>
  </w:style>
  <w:style w:type="character" w:customStyle="1" w:styleId="ResourceHistoryDateChar">
    <w:name w:val="Resource History Date Char"/>
    <w:link w:val="ResourceHistoryDate"/>
    <w:rsid w:val="009A10BE"/>
    <w:rPr>
      <w:rFonts w:ascii="Arial" w:eastAsia="Arial Unicode MS" w:hAnsi="Arial" w:cs="Arial"/>
      <w:color w:val="000000"/>
      <w:lang w:val="en-US"/>
    </w:rPr>
  </w:style>
  <w:style w:type="paragraph" w:customStyle="1" w:styleId="ResourceHistoryDesc">
    <w:name w:val="Resource History Desc"/>
    <w:link w:val="ResourceHistoryDescChar"/>
    <w:rsid w:val="009A10BE"/>
    <w:pPr>
      <w:spacing w:after="120"/>
    </w:pPr>
    <w:rPr>
      <w:rFonts w:ascii="Verdana" w:eastAsia="Times New Roman" w:hAnsi="Verdana" w:cs="Verdana"/>
      <w:color w:val="000000"/>
      <w:sz w:val="18"/>
      <w:lang w:val="en-US"/>
    </w:rPr>
  </w:style>
  <w:style w:type="character" w:customStyle="1" w:styleId="ResourceHistoryDescChar">
    <w:name w:val="Resource History Desc Char"/>
    <w:link w:val="ResourceHistoryDesc"/>
    <w:rsid w:val="009A10BE"/>
    <w:rPr>
      <w:rFonts w:ascii="Verdana" w:eastAsia="Times New Roman" w:hAnsi="Verdana" w:cs="Verdana"/>
      <w:color w:val="000000"/>
      <w:sz w:val="18"/>
      <w:lang w:val="en-US"/>
    </w:rPr>
  </w:style>
  <w:style w:type="paragraph" w:customStyle="1" w:styleId="ResourceHistoryTitle">
    <w:name w:val="Resource History Title"/>
    <w:link w:val="ResourceHistoryTitleChar"/>
    <w:rsid w:val="009A10BE"/>
    <w:pPr>
      <w:spacing w:after="120"/>
    </w:pPr>
    <w:rPr>
      <w:rFonts w:ascii="Arial" w:eastAsia="Arial Unicode MS" w:hAnsi="Arial" w:cs="Arial"/>
      <w:b/>
      <w:bCs/>
      <w:color w:val="000000"/>
      <w:szCs w:val="22"/>
      <w:lang w:val="en-US"/>
    </w:rPr>
  </w:style>
  <w:style w:type="character" w:customStyle="1" w:styleId="ResourceHistoryTitleChar">
    <w:name w:val="Resource History Title Char"/>
    <w:link w:val="ResourceHistoryTitle"/>
    <w:rsid w:val="009A10BE"/>
    <w:rPr>
      <w:rFonts w:ascii="Arial" w:eastAsia="Arial Unicode MS" w:hAnsi="Arial" w:cs="Arial"/>
      <w:b/>
      <w:bCs/>
      <w:color w:val="000000"/>
      <w:szCs w:val="22"/>
      <w:lang w:val="en-US"/>
    </w:rPr>
  </w:style>
  <w:style w:type="paragraph" w:customStyle="1" w:styleId="ResourceType">
    <w:name w:val="Resource Type"/>
    <w:link w:val="ResourceTypeChar"/>
    <w:rsid w:val="009A10BE"/>
    <w:pPr>
      <w:spacing w:after="120"/>
    </w:pPr>
    <w:rPr>
      <w:rFonts w:ascii="Arial" w:eastAsia="Arial Unicode MS" w:hAnsi="Arial" w:cs="Arial"/>
      <w:color w:val="000000"/>
      <w:lang w:val="en-US"/>
    </w:rPr>
  </w:style>
  <w:style w:type="character" w:customStyle="1" w:styleId="ResourceTypeChar">
    <w:name w:val="Resource Type Char"/>
    <w:link w:val="ResourceType"/>
    <w:rsid w:val="009A10BE"/>
    <w:rPr>
      <w:rFonts w:ascii="Arial" w:eastAsia="Arial Unicode MS" w:hAnsi="Arial" w:cs="Arial"/>
      <w:color w:val="000000"/>
      <w:lang w:val="en-US"/>
    </w:rPr>
  </w:style>
  <w:style w:type="paragraph" w:customStyle="1" w:styleId="ScheduleHeading-Single">
    <w:name w:val="Schedule Heading - Single"/>
    <w:aliases w:val="Sch   main head inc single"/>
    <w:basedOn w:val="Normal"/>
    <w:next w:val="Normal"/>
    <w:rsid w:val="009A10BE"/>
    <w:pPr>
      <w:numPr>
        <w:numId w:val="6"/>
      </w:numPr>
      <w:spacing w:before="240" w:after="360" w:line="300" w:lineRule="atLeast"/>
      <w:jc w:val="both"/>
    </w:pPr>
    <w:rPr>
      <w:rFonts w:eastAsia="Arial Unicode MS"/>
      <w:b/>
      <w:kern w:val="28"/>
      <w:szCs w:val="20"/>
      <w:lang w:eastAsia="en-US"/>
    </w:rPr>
  </w:style>
  <w:style w:type="paragraph" w:customStyle="1" w:styleId="ScheduleHeading">
    <w:name w:val="Schedule Heading"/>
    <w:aliases w:val="Sch   main head"/>
    <w:basedOn w:val="Normal"/>
    <w:next w:val="Normal"/>
    <w:autoRedefine/>
    <w:rsid w:val="009A10BE"/>
    <w:pPr>
      <w:keepNext/>
      <w:pageBreakBefore/>
      <w:numPr>
        <w:numId w:val="7"/>
      </w:numPr>
      <w:spacing w:before="240" w:after="360" w:line="300" w:lineRule="atLeast"/>
      <w:jc w:val="center"/>
      <w:outlineLvl w:val="0"/>
    </w:pPr>
    <w:rPr>
      <w:rFonts w:eastAsia="Arial Unicode MS"/>
      <w:b/>
      <w:kern w:val="28"/>
      <w:szCs w:val="20"/>
      <w:lang w:eastAsia="en-US"/>
    </w:rPr>
  </w:style>
  <w:style w:type="paragraph" w:customStyle="1" w:styleId="SectionHeading">
    <w:name w:val="Section Heading"/>
    <w:aliases w:val="1stIntroHeadings"/>
    <w:basedOn w:val="Normal"/>
    <w:next w:val="Normal"/>
    <w:rsid w:val="009A10BE"/>
    <w:pPr>
      <w:tabs>
        <w:tab w:val="left" w:pos="709"/>
      </w:tabs>
      <w:spacing w:before="120" w:after="120" w:line="300" w:lineRule="atLeast"/>
      <w:jc w:val="both"/>
    </w:pPr>
    <w:rPr>
      <w:rFonts w:eastAsia="Arial Unicode MS"/>
      <w:b/>
      <w:smallCaps/>
      <w:sz w:val="24"/>
      <w:szCs w:val="20"/>
      <w:lang w:eastAsia="en-US"/>
    </w:rPr>
  </w:style>
  <w:style w:type="paragraph" w:customStyle="1" w:styleId="Shortquestion">
    <w:name w:val="Shortquestion"/>
    <w:basedOn w:val="Normal"/>
    <w:rsid w:val="009A10BE"/>
    <w:pPr>
      <w:spacing w:after="120" w:line="300" w:lineRule="atLeast"/>
      <w:jc w:val="both"/>
    </w:pPr>
    <w:rPr>
      <w:rFonts w:eastAsia="Arial Unicode MS"/>
      <w:szCs w:val="20"/>
      <w:lang w:eastAsia="en-US"/>
    </w:rPr>
  </w:style>
  <w:style w:type="paragraph" w:customStyle="1" w:styleId="SpeedreadPara">
    <w:name w:val="Speedread Para"/>
    <w:basedOn w:val="Normal"/>
    <w:rsid w:val="009A10BE"/>
    <w:pPr>
      <w:spacing w:after="120" w:line="300" w:lineRule="atLeast"/>
      <w:jc w:val="both"/>
    </w:pPr>
    <w:rPr>
      <w:rFonts w:eastAsia="Arial Unicode MS"/>
      <w:szCs w:val="20"/>
      <w:lang w:eastAsia="en-US"/>
    </w:rPr>
  </w:style>
  <w:style w:type="paragraph" w:customStyle="1" w:styleId="SpeedreadSection1Para">
    <w:name w:val="Speedread Section1 Para"/>
    <w:basedOn w:val="Normal"/>
    <w:rsid w:val="009A10BE"/>
    <w:pPr>
      <w:spacing w:after="120" w:line="300" w:lineRule="atLeast"/>
      <w:jc w:val="both"/>
    </w:pPr>
    <w:rPr>
      <w:rFonts w:eastAsia="Arial Unicode MS"/>
      <w:szCs w:val="20"/>
      <w:lang w:eastAsia="en-US"/>
    </w:rPr>
  </w:style>
  <w:style w:type="paragraph" w:customStyle="1" w:styleId="SpeedreadSection1Text">
    <w:name w:val="Speedread Section1 Text"/>
    <w:basedOn w:val="Normal"/>
    <w:rsid w:val="009A10BE"/>
    <w:pPr>
      <w:spacing w:after="120" w:line="300" w:lineRule="atLeast"/>
      <w:jc w:val="both"/>
    </w:pPr>
    <w:rPr>
      <w:rFonts w:eastAsia="Arial Unicode MS"/>
      <w:szCs w:val="20"/>
      <w:lang w:eastAsia="en-US"/>
    </w:rPr>
  </w:style>
  <w:style w:type="paragraph" w:customStyle="1" w:styleId="SpeedreadText">
    <w:name w:val="Speedread Text"/>
    <w:basedOn w:val="Normal"/>
    <w:rsid w:val="009A10BE"/>
    <w:pPr>
      <w:spacing w:after="120" w:line="300" w:lineRule="atLeast"/>
      <w:jc w:val="both"/>
    </w:pPr>
    <w:rPr>
      <w:rFonts w:eastAsia="Arial Unicode MS"/>
      <w:szCs w:val="20"/>
      <w:lang w:eastAsia="en-US"/>
    </w:rPr>
  </w:style>
  <w:style w:type="paragraph" w:customStyle="1" w:styleId="SpeedreadTitle">
    <w:name w:val="Speedread Title"/>
    <w:basedOn w:val="Normal"/>
    <w:rsid w:val="009A10BE"/>
    <w:pPr>
      <w:spacing w:after="120" w:line="300" w:lineRule="atLeast"/>
      <w:jc w:val="both"/>
    </w:pPr>
    <w:rPr>
      <w:rFonts w:eastAsia="Arial Unicode MS"/>
      <w:b/>
      <w:sz w:val="36"/>
      <w:szCs w:val="20"/>
      <w:lang w:eastAsia="en-US"/>
    </w:rPr>
  </w:style>
  <w:style w:type="paragraph" w:customStyle="1" w:styleId="TemplateType">
    <w:name w:val="Template Type"/>
    <w:link w:val="TemplateTypeChar"/>
    <w:rsid w:val="009A10BE"/>
    <w:pPr>
      <w:spacing w:after="120"/>
    </w:pPr>
    <w:rPr>
      <w:rFonts w:ascii="Arial" w:eastAsia="Arial Unicode MS" w:hAnsi="Arial" w:cs="Arial"/>
      <w:color w:val="000000"/>
      <w:lang w:val="en-US"/>
    </w:rPr>
  </w:style>
  <w:style w:type="character" w:customStyle="1" w:styleId="TemplateTypeChar">
    <w:name w:val="Template Type Char"/>
    <w:link w:val="TemplateType"/>
    <w:rsid w:val="009A10BE"/>
    <w:rPr>
      <w:rFonts w:ascii="Arial" w:eastAsia="Arial Unicode MS" w:hAnsi="Arial" w:cs="Arial"/>
      <w:color w:val="000000"/>
      <w:lang w:val="en-US"/>
    </w:rPr>
  </w:style>
  <w:style w:type="paragraph" w:styleId="Title">
    <w:name w:val="Title"/>
    <w:link w:val="TitleChar"/>
    <w:qFormat/>
    <w:rsid w:val="009A10BE"/>
    <w:pPr>
      <w:spacing w:after="120"/>
    </w:pPr>
    <w:rPr>
      <w:rFonts w:ascii="Arial" w:eastAsia="Arial Unicode MS" w:hAnsi="Arial" w:cs="Arial"/>
      <w:color w:val="000000"/>
      <w:szCs w:val="22"/>
      <w:lang w:val="en-US"/>
    </w:rPr>
  </w:style>
  <w:style w:type="character" w:customStyle="1" w:styleId="TitleChar">
    <w:name w:val="Title Char"/>
    <w:basedOn w:val="DefaultParagraphFont"/>
    <w:link w:val="Title"/>
    <w:rsid w:val="009A10BE"/>
    <w:rPr>
      <w:rFonts w:ascii="Arial" w:eastAsia="Arial Unicode MS" w:hAnsi="Arial" w:cs="Arial"/>
      <w:color w:val="000000"/>
      <w:szCs w:val="22"/>
      <w:lang w:val="en-US"/>
    </w:rPr>
  </w:style>
  <w:style w:type="paragraph" w:styleId="Footer">
    <w:name w:val="footer"/>
    <w:basedOn w:val="Normal"/>
    <w:link w:val="FooterChar"/>
    <w:rsid w:val="009A10BE"/>
    <w:pPr>
      <w:tabs>
        <w:tab w:val="center" w:pos="4153"/>
        <w:tab w:val="right" w:pos="8306"/>
      </w:tabs>
      <w:spacing w:after="240" w:line="300" w:lineRule="atLeast"/>
      <w:jc w:val="both"/>
    </w:pPr>
    <w:rPr>
      <w:rFonts w:ascii="Times New Roman" w:eastAsia="Times New Roman" w:hAnsi="Times New Roman" w:cs="Times New Roman"/>
      <w:szCs w:val="20"/>
      <w:lang w:eastAsia="en-US"/>
    </w:rPr>
  </w:style>
  <w:style w:type="character" w:customStyle="1" w:styleId="FooterChar">
    <w:name w:val="Footer Char"/>
    <w:basedOn w:val="DefaultParagraphFont"/>
    <w:link w:val="Footer"/>
    <w:rsid w:val="009A10BE"/>
    <w:rPr>
      <w:rFonts w:eastAsia="Times New Roman"/>
      <w:color w:val="000000"/>
      <w:sz w:val="22"/>
      <w:szCs w:val="20"/>
    </w:rPr>
  </w:style>
  <w:style w:type="character" w:styleId="Hyperlink">
    <w:name w:val="Hyperlink"/>
    <w:basedOn w:val="DefaultParagraphFont"/>
    <w:uiPriority w:val="99"/>
    <w:rsid w:val="009A10BE"/>
    <w:rPr>
      <w:rFonts w:ascii="Arial" w:eastAsia="Arial" w:hAnsi="Arial" w:cs="Arial"/>
      <w:i/>
      <w:color w:val="000000"/>
      <w:u w:val="single"/>
    </w:rPr>
  </w:style>
  <w:style w:type="paragraph" w:customStyle="1" w:styleId="Bullet4">
    <w:name w:val="Bullet4"/>
    <w:basedOn w:val="Normal"/>
    <w:rsid w:val="009A10BE"/>
    <w:pPr>
      <w:numPr>
        <w:numId w:val="8"/>
      </w:numPr>
      <w:spacing w:after="240" w:line="240" w:lineRule="auto"/>
      <w:jc w:val="both"/>
    </w:pPr>
    <w:rPr>
      <w:rFonts w:ascii="Times New Roman" w:eastAsia="Times New Roman" w:hAnsi="Times New Roman" w:cs="Times New Roman"/>
      <w:szCs w:val="20"/>
      <w:lang w:eastAsia="en-US"/>
    </w:rPr>
  </w:style>
  <w:style w:type="paragraph" w:customStyle="1" w:styleId="Paragraph">
    <w:name w:val="Paragraph"/>
    <w:basedOn w:val="Normal"/>
    <w:link w:val="ParagraphChar"/>
    <w:qFormat/>
    <w:rsid w:val="009A10BE"/>
    <w:pPr>
      <w:spacing w:after="120" w:line="300" w:lineRule="atLeast"/>
      <w:jc w:val="both"/>
    </w:pPr>
    <w:rPr>
      <w:rFonts w:eastAsia="Arial Unicode MS"/>
      <w:szCs w:val="20"/>
      <w:lang w:eastAsia="en-US"/>
    </w:rPr>
  </w:style>
  <w:style w:type="paragraph" w:customStyle="1" w:styleId="IgnoredTemplateText">
    <w:name w:val="Ignored Template Text"/>
    <w:link w:val="IgnoredTemplateTextChar"/>
    <w:rsid w:val="009A10BE"/>
    <w:pPr>
      <w:pBdr>
        <w:top w:val="single" w:sz="4" w:space="1" w:color="auto"/>
        <w:left w:val="single" w:sz="4" w:space="4" w:color="auto"/>
        <w:bottom w:val="single" w:sz="4" w:space="1" w:color="auto"/>
        <w:right w:val="single" w:sz="4" w:space="4" w:color="auto"/>
      </w:pBdr>
      <w:shd w:val="pct15" w:color="auto" w:fill="FBD4B4"/>
      <w:spacing w:after="120"/>
    </w:pPr>
    <w:rPr>
      <w:rFonts w:ascii="Arial" w:eastAsia="Arial Unicode MS" w:hAnsi="Arial" w:cs="Arial"/>
      <w:b/>
      <w:i/>
      <w:color w:val="000000"/>
      <w:sz w:val="22"/>
      <w:szCs w:val="18"/>
      <w:lang w:val="en-US"/>
    </w:rPr>
  </w:style>
  <w:style w:type="character" w:customStyle="1" w:styleId="IgnoredTemplateTextChar">
    <w:name w:val="Ignored Template Text Char"/>
    <w:link w:val="IgnoredTemplateText"/>
    <w:rsid w:val="009A10BE"/>
    <w:rPr>
      <w:rFonts w:ascii="Arial" w:eastAsia="Arial Unicode MS" w:hAnsi="Arial" w:cs="Arial"/>
      <w:b/>
      <w:i/>
      <w:color w:val="000000"/>
      <w:sz w:val="22"/>
      <w:szCs w:val="18"/>
      <w:shd w:val="pct15" w:color="auto" w:fill="FBD4B4"/>
      <w:lang w:val="en-US"/>
    </w:rPr>
  </w:style>
  <w:style w:type="paragraph" w:customStyle="1" w:styleId="InternalTOC">
    <w:name w:val="Internal TOC"/>
    <w:rsid w:val="009A10BE"/>
    <w:pPr>
      <w:spacing w:after="120"/>
    </w:pPr>
    <w:rPr>
      <w:rFonts w:ascii="Arial" w:eastAsia="Arial Unicode MS" w:hAnsi="Arial" w:cs="Arial"/>
      <w:color w:val="000000"/>
      <w:sz w:val="22"/>
      <w:szCs w:val="22"/>
      <w:lang w:val="en-US"/>
    </w:rPr>
  </w:style>
  <w:style w:type="paragraph" w:customStyle="1" w:styleId="HeadingLevel1">
    <w:name w:val="Heading Level 1"/>
    <w:basedOn w:val="Normal"/>
    <w:next w:val="Paragraph"/>
    <w:rsid w:val="009A10BE"/>
    <w:pPr>
      <w:keepNext/>
      <w:spacing w:after="120" w:line="300" w:lineRule="atLeast"/>
      <w:jc w:val="both"/>
      <w:outlineLvl w:val="1"/>
    </w:pPr>
    <w:rPr>
      <w:rFonts w:eastAsia="Arial Unicode MS"/>
      <w:b/>
      <w:sz w:val="36"/>
      <w:szCs w:val="20"/>
      <w:lang w:eastAsia="en-US"/>
    </w:rPr>
  </w:style>
  <w:style w:type="paragraph" w:customStyle="1" w:styleId="HeadingLevel2">
    <w:name w:val="Heading Level 2"/>
    <w:basedOn w:val="Normal"/>
    <w:next w:val="Paragraph"/>
    <w:rsid w:val="009A10BE"/>
    <w:pPr>
      <w:keepNext/>
      <w:spacing w:after="120" w:line="300" w:lineRule="atLeast"/>
      <w:jc w:val="both"/>
      <w:outlineLvl w:val="2"/>
    </w:pPr>
    <w:rPr>
      <w:rFonts w:eastAsia="Arial Unicode MS"/>
      <w:b/>
      <w:sz w:val="28"/>
      <w:szCs w:val="20"/>
      <w:lang w:eastAsia="en-US"/>
    </w:rPr>
  </w:style>
  <w:style w:type="paragraph" w:customStyle="1" w:styleId="HeadingLevel3">
    <w:name w:val="Heading Level 3"/>
    <w:basedOn w:val="Normal"/>
    <w:next w:val="Paragraph"/>
    <w:rsid w:val="009A10BE"/>
    <w:pPr>
      <w:keepNext/>
      <w:spacing w:after="120" w:line="300" w:lineRule="atLeast"/>
      <w:jc w:val="both"/>
      <w:outlineLvl w:val="3"/>
    </w:pPr>
    <w:rPr>
      <w:rFonts w:eastAsia="Arial Unicode MS"/>
      <w:b/>
      <w:i/>
      <w:sz w:val="28"/>
      <w:szCs w:val="20"/>
      <w:lang w:eastAsia="en-US"/>
    </w:rPr>
  </w:style>
  <w:style w:type="paragraph" w:styleId="Header">
    <w:name w:val="header"/>
    <w:basedOn w:val="Normal"/>
    <w:link w:val="HeaderChar"/>
    <w:uiPriority w:val="99"/>
    <w:unhideWhenUsed/>
    <w:rsid w:val="009A10B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10BE"/>
    <w:rPr>
      <w:rFonts w:ascii="Arial" w:eastAsia="Arial" w:hAnsi="Arial" w:cs="Arial"/>
      <w:color w:val="000000"/>
      <w:sz w:val="22"/>
      <w:szCs w:val="22"/>
      <w:lang w:eastAsia="en-GB"/>
    </w:rPr>
  </w:style>
  <w:style w:type="character" w:styleId="PlaceholderText">
    <w:name w:val="Placeholder Text"/>
    <w:basedOn w:val="DefaultParagraphFont"/>
    <w:uiPriority w:val="99"/>
    <w:rsid w:val="009A10BE"/>
    <w:rPr>
      <w:rFonts w:ascii="Arial" w:eastAsia="Arial" w:hAnsi="Arial" w:cs="Arial"/>
      <w:color w:val="000000"/>
    </w:rPr>
  </w:style>
  <w:style w:type="paragraph" w:styleId="BalloonText">
    <w:name w:val="Balloon Text"/>
    <w:basedOn w:val="Normal"/>
    <w:link w:val="BalloonTextChar"/>
    <w:uiPriority w:val="99"/>
    <w:semiHidden/>
    <w:unhideWhenUsed/>
    <w:rsid w:val="009A10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0BE"/>
    <w:rPr>
      <w:rFonts w:ascii="Tahoma" w:eastAsia="Arial" w:hAnsi="Tahoma" w:cs="Tahoma"/>
      <w:color w:val="000000"/>
      <w:sz w:val="16"/>
      <w:szCs w:val="16"/>
      <w:lang w:eastAsia="en-GB"/>
    </w:rPr>
  </w:style>
  <w:style w:type="paragraph" w:customStyle="1" w:styleId="PinPointRef">
    <w:name w:val="PinPoint Ref"/>
    <w:link w:val="PinPointRefChar"/>
    <w:qFormat/>
    <w:rsid w:val="009A10BE"/>
    <w:rPr>
      <w:rFonts w:eastAsia="Times New Roman"/>
      <w:b/>
      <w:vanish/>
      <w:color w:val="000000"/>
      <w:sz w:val="18"/>
      <w:szCs w:val="20"/>
    </w:rPr>
  </w:style>
  <w:style w:type="character" w:customStyle="1" w:styleId="PinPointRefChar">
    <w:name w:val="PinPoint Ref Char"/>
    <w:basedOn w:val="DefaultParagraphFont"/>
    <w:link w:val="PinPointRef"/>
    <w:rsid w:val="009A10BE"/>
    <w:rPr>
      <w:rFonts w:eastAsia="Times New Roman"/>
      <w:b/>
      <w:vanish/>
      <w:color w:val="000000"/>
      <w:sz w:val="18"/>
      <w:szCs w:val="20"/>
    </w:rPr>
  </w:style>
  <w:style w:type="paragraph" w:customStyle="1" w:styleId="BlockQuote">
    <w:name w:val="Block Quote"/>
    <w:link w:val="BlockQuoteChar"/>
    <w:qFormat/>
    <w:rsid w:val="009A10BE"/>
    <w:pPr>
      <w:spacing w:before="120"/>
      <w:ind w:left="720"/>
    </w:pPr>
    <w:rPr>
      <w:rFonts w:ascii="Arial" w:eastAsia="Arial Unicode MS" w:hAnsi="Arial" w:cs="Arial"/>
      <w:color w:val="000000"/>
      <w:sz w:val="18"/>
      <w:szCs w:val="20"/>
    </w:rPr>
  </w:style>
  <w:style w:type="character" w:customStyle="1" w:styleId="BlockQuoteChar">
    <w:name w:val="Block Quote Char"/>
    <w:basedOn w:val="DefaultParagraphFont"/>
    <w:link w:val="BlockQuote"/>
    <w:rsid w:val="009A10BE"/>
    <w:rPr>
      <w:rFonts w:ascii="Arial" w:eastAsia="Arial Unicode MS" w:hAnsi="Arial" w:cs="Arial"/>
      <w:color w:val="000000"/>
      <w:sz w:val="18"/>
      <w:szCs w:val="20"/>
    </w:rPr>
  </w:style>
  <w:style w:type="paragraph" w:customStyle="1" w:styleId="ListParagraphLevel1">
    <w:name w:val="List Paragraph Level 1"/>
    <w:link w:val="ListParagraphLevel1Char"/>
    <w:rsid w:val="009A10BE"/>
    <w:pPr>
      <w:spacing w:after="120"/>
      <w:ind w:left="357"/>
      <w:jc w:val="both"/>
    </w:pPr>
    <w:rPr>
      <w:rFonts w:ascii="Arial" w:eastAsia="Arial Unicode MS" w:hAnsi="Arial" w:cs="Arial"/>
      <w:color w:val="000000"/>
      <w:sz w:val="22"/>
      <w:lang w:val="en-US"/>
    </w:rPr>
  </w:style>
  <w:style w:type="paragraph" w:customStyle="1" w:styleId="ListParagraphLevel2">
    <w:name w:val="List Paragraph Level 2"/>
    <w:link w:val="ListParagraphLevel2Char"/>
    <w:qFormat/>
    <w:rsid w:val="009A10BE"/>
    <w:pPr>
      <w:spacing w:after="120"/>
      <w:ind w:left="1077"/>
      <w:jc w:val="both"/>
    </w:pPr>
    <w:rPr>
      <w:rFonts w:ascii="Arial" w:eastAsia="Arial Unicode MS" w:hAnsi="Arial" w:cs="Arial"/>
      <w:color w:val="000000"/>
      <w:sz w:val="22"/>
      <w:lang w:val="en-US"/>
    </w:rPr>
  </w:style>
  <w:style w:type="character" w:customStyle="1" w:styleId="ListParagraphLevel1Char">
    <w:name w:val="List Paragraph Level 1 Char"/>
    <w:basedOn w:val="DefaultParagraphFont"/>
    <w:link w:val="ListParagraphLevel1"/>
    <w:rsid w:val="009A10BE"/>
    <w:rPr>
      <w:rFonts w:ascii="Arial" w:eastAsia="Arial Unicode MS" w:hAnsi="Arial" w:cs="Arial"/>
      <w:color w:val="000000"/>
      <w:sz w:val="22"/>
      <w:lang w:val="en-US"/>
    </w:rPr>
  </w:style>
  <w:style w:type="character" w:customStyle="1" w:styleId="ListParagraphLevel2Char">
    <w:name w:val="List Paragraph Level 2 Char"/>
    <w:basedOn w:val="DefaultParagraphFont"/>
    <w:link w:val="ListParagraphLevel2"/>
    <w:rsid w:val="009A10BE"/>
    <w:rPr>
      <w:rFonts w:ascii="Arial" w:eastAsia="Arial Unicode MS" w:hAnsi="Arial" w:cs="Arial"/>
      <w:color w:val="000000"/>
      <w:sz w:val="22"/>
      <w:lang w:val="en-US"/>
    </w:rPr>
  </w:style>
  <w:style w:type="paragraph" w:customStyle="1" w:styleId="IntroDefault">
    <w:name w:val="Intro Default"/>
    <w:basedOn w:val="Paragraph"/>
    <w:qFormat/>
    <w:rsid w:val="009A10BE"/>
  </w:style>
  <w:style w:type="paragraph" w:customStyle="1" w:styleId="IntroCustom">
    <w:name w:val="Intro Custom"/>
    <w:basedOn w:val="Paragraph"/>
    <w:qFormat/>
    <w:rsid w:val="009A10BE"/>
  </w:style>
  <w:style w:type="paragraph" w:customStyle="1" w:styleId="PrecedentType">
    <w:name w:val="Precedent Type"/>
    <w:basedOn w:val="IgnoredSpacing"/>
    <w:qFormat/>
    <w:rsid w:val="009A10BE"/>
  </w:style>
  <w:style w:type="paragraph" w:customStyle="1" w:styleId="Operative">
    <w:name w:val="Operative"/>
    <w:basedOn w:val="IgnoredSpacing"/>
    <w:qFormat/>
    <w:rsid w:val="009A10BE"/>
    <w:rPr>
      <w:vanish/>
    </w:rPr>
  </w:style>
  <w:style w:type="paragraph" w:customStyle="1" w:styleId="SpeedreadBulletList1">
    <w:name w:val="Speedread Bullet List 1"/>
    <w:basedOn w:val="BulletList1"/>
    <w:qFormat/>
    <w:rsid w:val="009A10BE"/>
  </w:style>
  <w:style w:type="paragraph" w:customStyle="1" w:styleId="PartiesTitle">
    <w:name w:val="Parties Title"/>
    <w:basedOn w:val="Paragraph"/>
    <w:qFormat/>
    <w:rsid w:val="009A10BE"/>
    <w:rPr>
      <w:b/>
    </w:rPr>
  </w:style>
  <w:style w:type="table" w:styleId="TableGrid">
    <w:name w:val="Table Grid"/>
    <w:basedOn w:val="TableNormal"/>
    <w:rsid w:val="009A10BE"/>
    <w:rPr>
      <w:rFonts w:ascii="Calibri" w:eastAsia="Times New Roman" w:hAnsi="Calibri"/>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Paragraph">
    <w:name w:val="Question Paragraph"/>
    <w:link w:val="QuestionParagraphChar"/>
    <w:qFormat/>
    <w:rsid w:val="009A10BE"/>
    <w:pPr>
      <w:numPr>
        <w:numId w:val="9"/>
      </w:numPr>
      <w:shd w:val="clear" w:color="auto" w:fill="D9D9D9"/>
      <w:spacing w:after="120"/>
      <w:ind w:left="357" w:hanging="357"/>
      <w:outlineLvl w:val="0"/>
    </w:pPr>
    <w:rPr>
      <w:rFonts w:ascii="Arial" w:eastAsia="Arial Unicode MS" w:hAnsi="Arial" w:cs="Arial"/>
      <w:color w:val="000000"/>
      <w:sz w:val="22"/>
      <w:szCs w:val="22"/>
      <w:lang w:val="en-US"/>
    </w:rPr>
  </w:style>
  <w:style w:type="paragraph" w:customStyle="1" w:styleId="BulletList1Pattern">
    <w:name w:val="Bullet List 1 + Pattern"/>
    <w:basedOn w:val="BulletList1"/>
    <w:qFormat/>
    <w:rsid w:val="009A10BE"/>
    <w:pPr>
      <w:shd w:val="clear" w:color="auto" w:fill="D9D9D9"/>
      <w:spacing w:after="120" w:line="240" w:lineRule="auto"/>
      <w:ind w:left="714" w:hanging="357"/>
    </w:pPr>
  </w:style>
  <w:style w:type="character" w:customStyle="1" w:styleId="QuestionParagraphChar">
    <w:name w:val="Question Paragraph Char"/>
    <w:basedOn w:val="DefaultParagraphFont"/>
    <w:link w:val="QuestionParagraph"/>
    <w:rsid w:val="009A10BE"/>
    <w:rPr>
      <w:rFonts w:ascii="Arial" w:eastAsia="Arial Unicode MS" w:hAnsi="Arial" w:cs="Arial"/>
      <w:color w:val="000000"/>
      <w:sz w:val="22"/>
      <w:szCs w:val="22"/>
      <w:shd w:val="clear" w:color="auto" w:fill="D9D9D9"/>
      <w:lang w:val="en-US"/>
    </w:rPr>
  </w:style>
  <w:style w:type="paragraph" w:customStyle="1" w:styleId="BulletList2Pattern">
    <w:name w:val="Bullet List 2 + Pattern"/>
    <w:basedOn w:val="BulletList2"/>
    <w:qFormat/>
    <w:rsid w:val="009A10BE"/>
    <w:pPr>
      <w:shd w:val="clear" w:color="auto" w:fill="D9D9D9"/>
      <w:ind w:left="1077"/>
    </w:pPr>
  </w:style>
  <w:style w:type="paragraph" w:customStyle="1" w:styleId="TestimoniumContract">
    <w:name w:val="Testimonium Contract"/>
    <w:basedOn w:val="Paragraph"/>
    <w:qFormat/>
    <w:rsid w:val="009A10BE"/>
  </w:style>
  <w:style w:type="paragraph" w:customStyle="1" w:styleId="TestimoniumDeed">
    <w:name w:val="Testimonium Deed"/>
    <w:basedOn w:val="Paragraph"/>
    <w:qFormat/>
    <w:rsid w:val="009A10BE"/>
  </w:style>
  <w:style w:type="paragraph" w:customStyle="1" w:styleId="Titlesubclause2">
    <w:name w:val="Title subclause2"/>
    <w:basedOn w:val="Untitledsubclause2"/>
    <w:qFormat/>
    <w:rsid w:val="009A10BE"/>
    <w:rPr>
      <w:b/>
    </w:rPr>
  </w:style>
  <w:style w:type="paragraph" w:customStyle="1" w:styleId="Titlesubclause3">
    <w:name w:val="Title subclause3"/>
    <w:basedOn w:val="Untitledsubclause3"/>
    <w:qFormat/>
    <w:rsid w:val="009A10BE"/>
    <w:rPr>
      <w:b/>
    </w:rPr>
  </w:style>
  <w:style w:type="paragraph" w:customStyle="1" w:styleId="Titlesubclause4">
    <w:name w:val="Title subclause4"/>
    <w:basedOn w:val="Untitledsubclause4"/>
    <w:qFormat/>
    <w:rsid w:val="009A10BE"/>
    <w:rPr>
      <w:b/>
    </w:rPr>
  </w:style>
  <w:style w:type="paragraph" w:customStyle="1" w:styleId="UntitledClause">
    <w:name w:val="Untitled Clause"/>
    <w:basedOn w:val="TitleClause"/>
    <w:qFormat/>
    <w:rsid w:val="009A10BE"/>
    <w:pPr>
      <w:spacing w:before="120"/>
    </w:pPr>
    <w:rPr>
      <w:b w:val="0"/>
    </w:rPr>
  </w:style>
  <w:style w:type="paragraph" w:customStyle="1" w:styleId="Titlesubclause1">
    <w:name w:val="Title subclause1"/>
    <w:basedOn w:val="Untitledsubclause1"/>
    <w:qFormat/>
    <w:rsid w:val="009A10BE"/>
    <w:pPr>
      <w:spacing w:before="120"/>
    </w:pPr>
    <w:rPr>
      <w:b/>
    </w:rPr>
  </w:style>
  <w:style w:type="paragraph" w:customStyle="1" w:styleId="Schedule">
    <w:name w:val="Schedule"/>
    <w:qFormat/>
    <w:rsid w:val="009A10BE"/>
    <w:pPr>
      <w:numPr>
        <w:numId w:val="22"/>
      </w:numPr>
      <w:spacing w:before="240" w:after="240" w:line="240" w:lineRule="atLeast"/>
    </w:pPr>
    <w:rPr>
      <w:rFonts w:ascii="Arial" w:eastAsia="Arial Unicode MS" w:hAnsi="Arial" w:cs="Arial"/>
      <w:b/>
      <w:color w:val="000000"/>
      <w:sz w:val="22"/>
      <w:szCs w:val="22"/>
      <w:lang w:val="en-US"/>
    </w:rPr>
  </w:style>
  <w:style w:type="paragraph" w:customStyle="1" w:styleId="ScheduleTitle">
    <w:name w:val="Schedule Title"/>
    <w:basedOn w:val="Paragraph"/>
    <w:qFormat/>
    <w:rsid w:val="009A10BE"/>
    <w:rPr>
      <w:b/>
    </w:rPr>
  </w:style>
  <w:style w:type="paragraph" w:customStyle="1" w:styleId="Part">
    <w:name w:val="Part"/>
    <w:basedOn w:val="Paragraph"/>
    <w:qFormat/>
    <w:rsid w:val="009A10BE"/>
    <w:pPr>
      <w:numPr>
        <w:ilvl w:val="1"/>
        <w:numId w:val="22"/>
      </w:numPr>
      <w:tabs>
        <w:tab w:val="num" w:pos="360"/>
      </w:tabs>
      <w:spacing w:before="240" w:after="240"/>
      <w:ind w:left="0" w:firstLine="0"/>
      <w:jc w:val="left"/>
    </w:pPr>
    <w:rPr>
      <w:b/>
    </w:rPr>
  </w:style>
  <w:style w:type="paragraph" w:customStyle="1" w:styleId="AnnexTitle">
    <w:name w:val="Annex Title"/>
    <w:basedOn w:val="Paragraph"/>
    <w:next w:val="Paragraph"/>
    <w:qFormat/>
    <w:rsid w:val="009A10BE"/>
    <w:pPr>
      <w:spacing w:before="240" w:after="240"/>
    </w:pPr>
    <w:rPr>
      <w:b/>
    </w:rPr>
  </w:style>
  <w:style w:type="paragraph" w:customStyle="1" w:styleId="PartTitle">
    <w:name w:val="Part Title"/>
    <w:basedOn w:val="Paragraph"/>
    <w:qFormat/>
    <w:rsid w:val="009A10BE"/>
    <w:rPr>
      <w:b/>
    </w:rPr>
  </w:style>
  <w:style w:type="paragraph" w:customStyle="1" w:styleId="Testimonium">
    <w:name w:val="Testimonium"/>
    <w:basedOn w:val="Paragraph"/>
    <w:qFormat/>
    <w:rsid w:val="009A10BE"/>
  </w:style>
  <w:style w:type="character" w:customStyle="1" w:styleId="apple-converted-space">
    <w:name w:val="apple-converted-space"/>
    <w:basedOn w:val="DefaultParagraphFont"/>
    <w:rsid w:val="009A10BE"/>
    <w:rPr>
      <w:rFonts w:ascii="Arial" w:eastAsia="Arial" w:hAnsi="Arial" w:cs="Arial"/>
      <w:color w:val="000000"/>
    </w:rPr>
  </w:style>
  <w:style w:type="character" w:styleId="Emphasis">
    <w:name w:val="Emphasis"/>
    <w:basedOn w:val="DefaultParagraphFont"/>
    <w:uiPriority w:val="20"/>
    <w:qFormat/>
    <w:rsid w:val="009A10BE"/>
    <w:rPr>
      <w:rFonts w:ascii="Arial" w:eastAsia="Arial" w:hAnsi="Arial" w:cs="Arial"/>
      <w:i/>
      <w:iCs/>
      <w:color w:val="000000"/>
    </w:rPr>
  </w:style>
  <w:style w:type="paragraph" w:customStyle="1" w:styleId="NoNumTitle-Clause">
    <w:name w:val="No Num Title - Clause"/>
    <w:basedOn w:val="TitleClause"/>
    <w:qFormat/>
    <w:rsid w:val="009A10BE"/>
    <w:pPr>
      <w:numPr>
        <w:numId w:val="0"/>
      </w:numPr>
      <w:ind w:left="720"/>
    </w:pPr>
  </w:style>
  <w:style w:type="paragraph" w:customStyle="1" w:styleId="NoNumTitlesubclause1">
    <w:name w:val="No Num Title subclause1"/>
    <w:basedOn w:val="Titlesubclause1"/>
    <w:qFormat/>
    <w:rsid w:val="009A10BE"/>
    <w:pPr>
      <w:numPr>
        <w:ilvl w:val="0"/>
        <w:numId w:val="0"/>
      </w:numPr>
      <w:ind w:left="720"/>
    </w:pPr>
  </w:style>
  <w:style w:type="paragraph" w:customStyle="1" w:styleId="AddressLine">
    <w:name w:val="Address Line"/>
    <w:basedOn w:val="Paragraph"/>
    <w:qFormat/>
    <w:rsid w:val="009A10BE"/>
  </w:style>
  <w:style w:type="paragraph" w:styleId="Date">
    <w:name w:val="Date"/>
    <w:basedOn w:val="Paragraph"/>
    <w:link w:val="DateChar"/>
    <w:qFormat/>
    <w:rsid w:val="009A10BE"/>
  </w:style>
  <w:style w:type="character" w:customStyle="1" w:styleId="DateChar">
    <w:name w:val="Date Char"/>
    <w:basedOn w:val="DefaultParagraphFont"/>
    <w:link w:val="Date"/>
    <w:rsid w:val="009A10BE"/>
    <w:rPr>
      <w:rFonts w:ascii="Arial" w:eastAsia="Arial Unicode MS" w:hAnsi="Arial" w:cs="Arial"/>
      <w:color w:val="000000"/>
      <w:sz w:val="22"/>
      <w:szCs w:val="20"/>
    </w:rPr>
  </w:style>
  <w:style w:type="paragraph" w:customStyle="1" w:styleId="SalutationPara">
    <w:name w:val="Salutation Para"/>
    <w:basedOn w:val="Paragraph"/>
    <w:next w:val="Paragraph"/>
    <w:qFormat/>
    <w:rsid w:val="009A10BE"/>
    <w:pPr>
      <w:spacing w:before="240"/>
    </w:pPr>
  </w:style>
  <w:style w:type="character" w:styleId="FollowedHyperlink">
    <w:name w:val="FollowedHyperlink"/>
    <w:basedOn w:val="DefaultParagraphFont"/>
    <w:uiPriority w:val="99"/>
    <w:semiHidden/>
    <w:unhideWhenUsed/>
    <w:rsid w:val="009A10BE"/>
    <w:rPr>
      <w:rFonts w:ascii="Arial" w:eastAsia="Arial" w:hAnsi="Arial" w:cs="Arial"/>
      <w:i/>
      <w:color w:val="000000"/>
      <w:u w:val="single"/>
    </w:rPr>
  </w:style>
  <w:style w:type="character" w:customStyle="1" w:styleId="DefTerm">
    <w:name w:val="DefTerm"/>
    <w:basedOn w:val="DefaultParagraphFont"/>
    <w:uiPriority w:val="1"/>
    <w:qFormat/>
    <w:rsid w:val="009A10BE"/>
    <w:rPr>
      <w:rFonts w:ascii="Arial" w:eastAsia="Arial" w:hAnsi="Arial" w:cs="Arial"/>
      <w:b/>
      <w:color w:val="000000"/>
    </w:rPr>
  </w:style>
  <w:style w:type="table" w:customStyle="1" w:styleId="ShadedTable">
    <w:name w:val="Shaded Table"/>
    <w:basedOn w:val="TableNormal"/>
    <w:uiPriority w:val="99"/>
    <w:rsid w:val="009A10BE"/>
    <w:rPr>
      <w:rFonts w:ascii="Calibri" w:eastAsia="Times New Roman" w:hAnsi="Calibri"/>
      <w:color w:val="000000"/>
      <w:sz w:val="20"/>
      <w:szCs w:val="20"/>
      <w:lang w:eastAsia="en-GB"/>
    </w:rPr>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paragraph" w:customStyle="1" w:styleId="Letterhead">
    <w:name w:val="Letterhead"/>
    <w:basedOn w:val="Paragraph"/>
    <w:qFormat/>
    <w:rsid w:val="009A10BE"/>
    <w:rPr>
      <w:i/>
    </w:rPr>
  </w:style>
  <w:style w:type="paragraph" w:customStyle="1" w:styleId="LetterTitle">
    <w:name w:val="Letter Title"/>
    <w:basedOn w:val="Paragraph"/>
    <w:qFormat/>
    <w:rsid w:val="009A10BE"/>
    <w:rPr>
      <w:b/>
    </w:rPr>
  </w:style>
  <w:style w:type="paragraph" w:customStyle="1" w:styleId="LongQuestionPara">
    <w:name w:val="Long Question Para"/>
    <w:basedOn w:val="Paragraph"/>
    <w:link w:val="LongQuestionParaChar"/>
    <w:rsid w:val="009A10BE"/>
    <w:pPr>
      <w:numPr>
        <w:numId w:val="11"/>
      </w:numPr>
      <w:tabs>
        <w:tab w:val="num" w:pos="720"/>
      </w:tabs>
      <w:spacing w:before="240" w:after="240" w:line="240" w:lineRule="auto"/>
      <w:ind w:left="720" w:hanging="720"/>
      <w:outlineLvl w:val="1"/>
    </w:pPr>
    <w:rPr>
      <w:sz w:val="20"/>
      <w:lang w:val="en-US"/>
    </w:rPr>
  </w:style>
  <w:style w:type="character" w:customStyle="1" w:styleId="LongQuestionParaChar">
    <w:name w:val="Long Question Para Char"/>
    <w:basedOn w:val="DefaultParagraphFont"/>
    <w:link w:val="LongQuestionPara"/>
    <w:rsid w:val="009A10BE"/>
    <w:rPr>
      <w:rFonts w:ascii="Arial" w:eastAsia="Arial Unicode MS" w:hAnsi="Arial" w:cs="Arial"/>
      <w:color w:val="000000"/>
      <w:sz w:val="20"/>
      <w:szCs w:val="20"/>
      <w:lang w:val="en-US"/>
    </w:rPr>
  </w:style>
  <w:style w:type="paragraph" w:customStyle="1" w:styleId="ShortQuestionPara">
    <w:name w:val="Short Question Para"/>
    <w:basedOn w:val="Paragraph"/>
    <w:link w:val="ShortQuestionParaChar"/>
    <w:rsid w:val="009A10BE"/>
    <w:pPr>
      <w:shd w:val="clear" w:color="auto" w:fill="D9D9D9"/>
      <w:tabs>
        <w:tab w:val="left" w:pos="270"/>
      </w:tabs>
      <w:spacing w:after="40" w:line="240" w:lineRule="auto"/>
      <w:outlineLvl w:val="1"/>
    </w:pPr>
    <w:rPr>
      <w:bCs/>
      <w:sz w:val="20"/>
      <w:lang w:val="en-US"/>
    </w:rPr>
  </w:style>
  <w:style w:type="character" w:customStyle="1" w:styleId="ShortQuestionParaChar">
    <w:name w:val="Short Question Para Char"/>
    <w:basedOn w:val="DefaultParagraphFont"/>
    <w:link w:val="ShortQuestionPara"/>
    <w:rsid w:val="009A10BE"/>
    <w:rPr>
      <w:rFonts w:ascii="Arial" w:eastAsia="Arial Unicode MS" w:hAnsi="Arial" w:cs="Arial"/>
      <w:bCs/>
      <w:color w:val="000000"/>
      <w:sz w:val="20"/>
      <w:szCs w:val="20"/>
      <w:shd w:val="clear" w:color="auto" w:fill="D9D9D9"/>
      <w:lang w:val="en-US"/>
    </w:rPr>
  </w:style>
  <w:style w:type="character" w:customStyle="1" w:styleId="ParagraphChar">
    <w:name w:val="Paragraph Char"/>
    <w:basedOn w:val="DefaultParagraphFont"/>
    <w:link w:val="Paragraph"/>
    <w:rsid w:val="009A10BE"/>
    <w:rPr>
      <w:rFonts w:ascii="Arial" w:eastAsia="Arial Unicode MS" w:hAnsi="Arial" w:cs="Arial"/>
      <w:color w:val="000000"/>
      <w:sz w:val="22"/>
      <w:szCs w:val="20"/>
    </w:rPr>
  </w:style>
  <w:style w:type="paragraph" w:customStyle="1" w:styleId="811D3A974D454A258B71E3C4DE24C4F210">
    <w:name w:val="811D3A974D454A258B71E3C4DE24C4F210"/>
    <w:rsid w:val="009A10BE"/>
    <w:pPr>
      <w:spacing w:after="120"/>
    </w:pPr>
    <w:rPr>
      <w:rFonts w:ascii="Arial" w:eastAsia="Arial Unicode MS" w:hAnsi="Arial" w:cs="Arial"/>
      <w:color w:val="000000"/>
      <w:szCs w:val="22"/>
      <w:lang w:val="en-US"/>
    </w:rPr>
  </w:style>
  <w:style w:type="paragraph" w:customStyle="1" w:styleId="ListParagraphLevel3">
    <w:name w:val="List Paragraph Level 3"/>
    <w:qFormat/>
    <w:rsid w:val="009A10BE"/>
    <w:pPr>
      <w:spacing w:after="120"/>
      <w:ind w:left="2160"/>
    </w:pPr>
    <w:rPr>
      <w:rFonts w:eastAsia="Times New Roman"/>
      <w:color w:val="000000"/>
      <w:szCs w:val="20"/>
    </w:rPr>
  </w:style>
  <w:style w:type="paragraph" w:customStyle="1" w:styleId="DocumentTitle">
    <w:name w:val="Document Title"/>
    <w:basedOn w:val="Paragraph"/>
    <w:qFormat/>
    <w:rsid w:val="009A10BE"/>
    <w:pPr>
      <w:jc w:val="center"/>
    </w:pPr>
    <w:rPr>
      <w:sz w:val="28"/>
    </w:rPr>
  </w:style>
  <w:style w:type="paragraph" w:customStyle="1" w:styleId="Title-Clause">
    <w:name w:val="Title - Clause"/>
    <w:aliases w:val="BIWS Heading 1"/>
    <w:basedOn w:val="Normal"/>
    <w:rsid w:val="009A10BE"/>
    <w:pPr>
      <w:keepNext/>
      <w:tabs>
        <w:tab w:val="num" w:pos="720"/>
      </w:tabs>
      <w:spacing w:before="240" w:after="240" w:line="300" w:lineRule="atLeast"/>
      <w:ind w:left="720" w:hanging="720"/>
      <w:jc w:val="both"/>
      <w:outlineLvl w:val="0"/>
    </w:pPr>
    <w:rPr>
      <w:rFonts w:eastAsia="Arial Unicode MS"/>
      <w:b/>
      <w:kern w:val="28"/>
      <w:szCs w:val="20"/>
      <w:lang w:eastAsia="en-US"/>
    </w:rPr>
  </w:style>
  <w:style w:type="paragraph" w:customStyle="1" w:styleId="Para-Clause-nonum">
    <w:name w:val="Para - Clause - no num"/>
    <w:aliases w:val="Body  clause"/>
    <w:basedOn w:val="Normal"/>
    <w:next w:val="Title-Clause"/>
    <w:rsid w:val="009A10BE"/>
    <w:pPr>
      <w:spacing w:before="120" w:after="120" w:line="300" w:lineRule="atLeast"/>
      <w:ind w:left="720"/>
      <w:jc w:val="both"/>
    </w:pPr>
    <w:rPr>
      <w:rFonts w:eastAsia="Arial Unicode MS"/>
      <w:szCs w:val="20"/>
      <w:lang w:eastAsia="en-US"/>
    </w:rPr>
  </w:style>
  <w:style w:type="paragraph" w:customStyle="1" w:styleId="Para-Clause">
    <w:name w:val="Para - Clause"/>
    <w:basedOn w:val="Title-Clause"/>
    <w:qFormat/>
    <w:rsid w:val="009A10BE"/>
    <w:pPr>
      <w:spacing w:before="120"/>
    </w:pPr>
    <w:rPr>
      <w:b w:val="0"/>
    </w:rPr>
  </w:style>
  <w:style w:type="paragraph" w:customStyle="1" w:styleId="CoversheetParagraph">
    <w:name w:val="Coversheet Paragraph"/>
    <w:basedOn w:val="Normal"/>
    <w:autoRedefine/>
    <w:rsid w:val="009A10BE"/>
    <w:pPr>
      <w:spacing w:after="0" w:line="300" w:lineRule="atLeast"/>
      <w:jc w:val="center"/>
    </w:pPr>
    <w:rPr>
      <w:rFonts w:ascii="Times New Roman" w:eastAsia="Times New Roman" w:hAnsi="Times New Roman" w:cs="Times New Roman"/>
      <w:szCs w:val="20"/>
      <w:lang w:eastAsia="en-US"/>
    </w:rPr>
  </w:style>
  <w:style w:type="paragraph" w:customStyle="1" w:styleId="CoversheetIntro">
    <w:name w:val="Coversheet Intro"/>
    <w:basedOn w:val="CoversheetTitle"/>
    <w:qFormat/>
    <w:rsid w:val="009A10BE"/>
    <w:rPr>
      <w:smallCaps w:val="0"/>
      <w:sz w:val="22"/>
    </w:rPr>
  </w:style>
  <w:style w:type="paragraph" w:customStyle="1" w:styleId="CoversheetStaticText">
    <w:name w:val="Coversheet Static Text"/>
    <w:basedOn w:val="CoversheetIntro"/>
    <w:qFormat/>
    <w:rsid w:val="009A10BE"/>
    <w:rPr>
      <w:b w:val="0"/>
    </w:rPr>
  </w:style>
  <w:style w:type="paragraph" w:customStyle="1" w:styleId="CoversheetParty">
    <w:name w:val="Coversheet Party"/>
    <w:basedOn w:val="CoversheetIntro"/>
    <w:qFormat/>
    <w:rsid w:val="009A10BE"/>
  </w:style>
  <w:style w:type="paragraph" w:customStyle="1" w:styleId="NoNumUntitledClause">
    <w:name w:val="No Num Untitled Clause"/>
    <w:basedOn w:val="UntitledClause"/>
    <w:qFormat/>
    <w:rsid w:val="009A10BE"/>
    <w:pPr>
      <w:numPr>
        <w:numId w:val="0"/>
      </w:numPr>
      <w:ind w:left="720"/>
    </w:pPr>
  </w:style>
  <w:style w:type="paragraph" w:customStyle="1" w:styleId="BackgroundSubclause1">
    <w:name w:val="Background Subclause1"/>
    <w:basedOn w:val="Background"/>
    <w:qFormat/>
    <w:rsid w:val="009A10BE"/>
    <w:pPr>
      <w:numPr>
        <w:ilvl w:val="1"/>
      </w:numPr>
    </w:pPr>
  </w:style>
  <w:style w:type="paragraph" w:customStyle="1" w:styleId="BackgroundSubclause2">
    <w:name w:val="Background Subclause2"/>
    <w:basedOn w:val="Background"/>
    <w:qFormat/>
    <w:rsid w:val="009A10BE"/>
    <w:pPr>
      <w:numPr>
        <w:ilvl w:val="3"/>
      </w:numPr>
    </w:pPr>
  </w:style>
  <w:style w:type="paragraph" w:customStyle="1" w:styleId="HeadingLevel2CQA">
    <w:name w:val="Heading Level 2 CQA"/>
    <w:basedOn w:val="HeadingLevel2"/>
    <w:qFormat/>
    <w:rsid w:val="009A10BE"/>
  </w:style>
  <w:style w:type="paragraph" w:customStyle="1" w:styleId="ClauseBullet1">
    <w:name w:val="Clause Bullet 1"/>
    <w:basedOn w:val="ParaClause"/>
    <w:qFormat/>
    <w:rsid w:val="009A10BE"/>
    <w:pPr>
      <w:numPr>
        <w:numId w:val="12"/>
      </w:numPr>
      <w:ind w:left="1077" w:hanging="357"/>
      <w:outlineLvl w:val="0"/>
    </w:pPr>
  </w:style>
  <w:style w:type="paragraph" w:customStyle="1" w:styleId="ClauseBullet2">
    <w:name w:val="Clause Bullet 2"/>
    <w:basedOn w:val="ParaClause"/>
    <w:qFormat/>
    <w:rsid w:val="009A10BE"/>
    <w:pPr>
      <w:numPr>
        <w:numId w:val="13"/>
      </w:numPr>
      <w:ind w:left="1434" w:hanging="357"/>
      <w:outlineLvl w:val="1"/>
    </w:pPr>
  </w:style>
  <w:style w:type="paragraph" w:customStyle="1" w:styleId="subclause1Bullet1">
    <w:name w:val="subclause 1 Bullet 1"/>
    <w:basedOn w:val="Parasubclause1"/>
    <w:qFormat/>
    <w:rsid w:val="009A10BE"/>
    <w:pPr>
      <w:numPr>
        <w:numId w:val="14"/>
      </w:numPr>
      <w:ind w:left="1077" w:hanging="357"/>
    </w:pPr>
  </w:style>
  <w:style w:type="paragraph" w:customStyle="1" w:styleId="subclause2Bullet1">
    <w:name w:val="subclause 2 Bullet 1"/>
    <w:basedOn w:val="Parasubclause2"/>
    <w:qFormat/>
    <w:rsid w:val="009A10BE"/>
    <w:pPr>
      <w:numPr>
        <w:numId w:val="16"/>
      </w:numPr>
      <w:ind w:left="1434" w:hanging="357"/>
    </w:pPr>
  </w:style>
  <w:style w:type="paragraph" w:customStyle="1" w:styleId="subclause3Bullet1">
    <w:name w:val="subclause 3 Bullet 1"/>
    <w:basedOn w:val="Parasubclause3"/>
    <w:qFormat/>
    <w:rsid w:val="009A10BE"/>
    <w:pPr>
      <w:numPr>
        <w:numId w:val="15"/>
      </w:numPr>
      <w:ind w:left="2273" w:hanging="357"/>
    </w:pPr>
  </w:style>
  <w:style w:type="paragraph" w:customStyle="1" w:styleId="subclause1Bullet2">
    <w:name w:val="subclause 1 Bullet 2"/>
    <w:basedOn w:val="Parasubclause1"/>
    <w:qFormat/>
    <w:rsid w:val="009A10BE"/>
    <w:pPr>
      <w:numPr>
        <w:numId w:val="17"/>
      </w:numPr>
      <w:ind w:left="1434" w:hanging="357"/>
    </w:pPr>
  </w:style>
  <w:style w:type="paragraph" w:customStyle="1" w:styleId="subclause2Bullet2">
    <w:name w:val="subclause 2 Bullet 2"/>
    <w:basedOn w:val="Parasubclause2"/>
    <w:qFormat/>
    <w:rsid w:val="009A10BE"/>
    <w:pPr>
      <w:numPr>
        <w:numId w:val="18"/>
      </w:numPr>
      <w:ind w:left="2273" w:hanging="357"/>
    </w:pPr>
  </w:style>
  <w:style w:type="paragraph" w:customStyle="1" w:styleId="subclause3Bullet2">
    <w:name w:val="subclause 3 Bullet 2"/>
    <w:basedOn w:val="Parasubclause3"/>
    <w:qFormat/>
    <w:rsid w:val="009A10BE"/>
    <w:pPr>
      <w:numPr>
        <w:numId w:val="19"/>
      </w:numPr>
      <w:ind w:left="2982" w:hanging="357"/>
    </w:pPr>
  </w:style>
  <w:style w:type="paragraph" w:customStyle="1" w:styleId="DefinedTermBullet">
    <w:name w:val="Defined Term Bullet"/>
    <w:basedOn w:val="DefinedTermPara"/>
    <w:qFormat/>
    <w:rsid w:val="009A10BE"/>
    <w:pPr>
      <w:numPr>
        <w:numId w:val="20"/>
      </w:numPr>
      <w:tabs>
        <w:tab w:val="num" w:pos="360"/>
      </w:tabs>
      <w:ind w:left="0" w:firstLine="0"/>
    </w:pPr>
  </w:style>
  <w:style w:type="paragraph" w:customStyle="1" w:styleId="DefinedTermNumber">
    <w:name w:val="Defined Term Number"/>
    <w:basedOn w:val="DefinedTermPara"/>
    <w:qFormat/>
    <w:rsid w:val="009A10BE"/>
    <w:pPr>
      <w:numPr>
        <w:ilvl w:val="1"/>
      </w:numPr>
      <w:tabs>
        <w:tab w:val="clear" w:pos="1554"/>
        <w:tab w:val="num" w:pos="360"/>
      </w:tabs>
      <w:ind w:left="0"/>
    </w:pPr>
  </w:style>
  <w:style w:type="paragraph" w:customStyle="1" w:styleId="AdditionalTitle">
    <w:name w:val="Additional Title"/>
    <w:basedOn w:val="Paragraph"/>
    <w:qFormat/>
    <w:rsid w:val="009A10BE"/>
    <w:pPr>
      <w:jc w:val="left"/>
    </w:pPr>
    <w:rPr>
      <w:b/>
      <w:sz w:val="24"/>
    </w:rPr>
  </w:style>
  <w:style w:type="character" w:customStyle="1" w:styleId="error">
    <w:name w:val="error"/>
    <w:basedOn w:val="DefaultParagraphFont"/>
    <w:rsid w:val="009A10BE"/>
    <w:rPr>
      <w:rFonts w:ascii="Arial" w:eastAsia="Arial" w:hAnsi="Arial" w:cs="Arial"/>
      <w:color w:val="000000"/>
    </w:rPr>
  </w:style>
  <w:style w:type="paragraph" w:customStyle="1" w:styleId="NoNumUntitledsubclause1">
    <w:name w:val="No Num Untitled subclause 1"/>
    <w:basedOn w:val="Untitledsubclause1"/>
    <w:qFormat/>
    <w:rsid w:val="009A10BE"/>
    <w:pPr>
      <w:numPr>
        <w:ilvl w:val="0"/>
        <w:numId w:val="0"/>
      </w:numPr>
      <w:ind w:left="720"/>
    </w:pPr>
  </w:style>
  <w:style w:type="paragraph" w:customStyle="1" w:styleId="BackgroundParaClause">
    <w:name w:val="Background Para Clause"/>
    <w:basedOn w:val="Background"/>
    <w:qFormat/>
    <w:rsid w:val="009A10BE"/>
    <w:pPr>
      <w:numPr>
        <w:numId w:val="0"/>
      </w:numPr>
    </w:pPr>
  </w:style>
  <w:style w:type="paragraph" w:customStyle="1" w:styleId="BackgroundParaSubclause1">
    <w:name w:val="Background Para Subclause1"/>
    <w:basedOn w:val="BackgroundSubclause1"/>
    <w:qFormat/>
    <w:rsid w:val="009A10BE"/>
    <w:pPr>
      <w:numPr>
        <w:ilvl w:val="0"/>
        <w:numId w:val="0"/>
      </w:numPr>
      <w:ind w:left="994"/>
    </w:pPr>
    <w:rPr>
      <w:lang w:val="en-US"/>
    </w:rPr>
  </w:style>
  <w:style w:type="paragraph" w:customStyle="1" w:styleId="BackgroundParaSubclause2">
    <w:name w:val="Background Para Subclause2"/>
    <w:basedOn w:val="BackgroundSubclause2"/>
    <w:qFormat/>
    <w:rsid w:val="009A10BE"/>
    <w:pPr>
      <w:numPr>
        <w:ilvl w:val="0"/>
        <w:numId w:val="0"/>
      </w:numPr>
      <w:ind w:left="1701"/>
    </w:pPr>
    <w:rPr>
      <w:lang w:val="en-US"/>
    </w:rPr>
  </w:style>
  <w:style w:type="paragraph" w:customStyle="1" w:styleId="ClauseBulletPara">
    <w:name w:val="Clause Bullet Para"/>
    <w:basedOn w:val="ClauseBullet1"/>
    <w:qFormat/>
    <w:rsid w:val="009A10BE"/>
    <w:pPr>
      <w:numPr>
        <w:numId w:val="0"/>
      </w:numPr>
      <w:ind w:left="1080"/>
    </w:pPr>
    <w:rPr>
      <w:lang w:val="en-US"/>
    </w:rPr>
  </w:style>
  <w:style w:type="paragraph" w:customStyle="1" w:styleId="ClauseBullet2Para">
    <w:name w:val="Clause Bullet 2 Para"/>
    <w:basedOn w:val="ClauseBullet2"/>
    <w:qFormat/>
    <w:rsid w:val="009A10BE"/>
    <w:pPr>
      <w:numPr>
        <w:numId w:val="0"/>
      </w:numPr>
      <w:ind w:left="1440"/>
    </w:pPr>
    <w:rPr>
      <w:lang w:val="en-US"/>
    </w:rPr>
  </w:style>
  <w:style w:type="paragraph" w:customStyle="1" w:styleId="ACTJurisdictionCheckList">
    <w:name w:val="ACTJurisdictionCheckList"/>
    <w:basedOn w:val="Normal"/>
    <w:rsid w:val="009A10BE"/>
    <w:pPr>
      <w:spacing w:after="120" w:line="300" w:lineRule="atLeast"/>
    </w:pPr>
    <w:rPr>
      <w:rFonts w:eastAsia="Arial Unicode MS"/>
      <w:b/>
      <w:sz w:val="28"/>
    </w:rPr>
  </w:style>
  <w:style w:type="paragraph" w:customStyle="1" w:styleId="JurisdictionDraftingnoteTitle">
    <w:name w:val="Jurisdiction Draftingnote Title"/>
    <w:basedOn w:val="DraftingnoteTitle"/>
    <w:qFormat/>
    <w:rsid w:val="009A10BE"/>
  </w:style>
  <w:style w:type="paragraph" w:customStyle="1" w:styleId="Schmainheadinc">
    <w:name w:val="Sch   main head inc"/>
    <w:basedOn w:val="Normal"/>
    <w:rsid w:val="009A10BE"/>
    <w:pPr>
      <w:numPr>
        <w:numId w:val="21"/>
      </w:numPr>
      <w:spacing w:before="360" w:after="360" w:line="300" w:lineRule="atLeast"/>
      <w:jc w:val="both"/>
    </w:pPr>
    <w:rPr>
      <w:rFonts w:ascii="Times New Roman" w:eastAsia="Times New Roman" w:hAnsi="Times New Roman" w:cs="Times New Roman"/>
      <w:b/>
      <w:szCs w:val="20"/>
      <w:lang w:eastAsia="en-US"/>
    </w:rPr>
  </w:style>
  <w:style w:type="paragraph" w:customStyle="1" w:styleId="ScheduleTitleClause">
    <w:name w:val="Schedule Title Clause"/>
    <w:basedOn w:val="Normal"/>
    <w:rsid w:val="009A10BE"/>
    <w:pPr>
      <w:keepNext/>
      <w:numPr>
        <w:ilvl w:val="2"/>
        <w:numId w:val="22"/>
      </w:numPr>
      <w:spacing w:before="240" w:after="240" w:line="300" w:lineRule="atLeast"/>
      <w:jc w:val="both"/>
      <w:outlineLvl w:val="0"/>
    </w:pPr>
    <w:rPr>
      <w:rFonts w:eastAsia="Arial Unicode MS"/>
      <w:b/>
      <w:kern w:val="28"/>
      <w:szCs w:val="20"/>
      <w:lang w:eastAsia="en-US"/>
    </w:rPr>
  </w:style>
  <w:style w:type="paragraph" w:customStyle="1" w:styleId="ScheduleUntitledsubclause1">
    <w:name w:val="Schedule Untitled subclause 1"/>
    <w:basedOn w:val="Normal"/>
    <w:rsid w:val="009A10BE"/>
    <w:pPr>
      <w:numPr>
        <w:ilvl w:val="3"/>
        <w:numId w:val="22"/>
      </w:numPr>
      <w:spacing w:before="280" w:after="120" w:line="300" w:lineRule="atLeast"/>
      <w:jc w:val="both"/>
      <w:outlineLvl w:val="1"/>
    </w:pPr>
    <w:rPr>
      <w:rFonts w:eastAsia="Arial Unicode MS"/>
      <w:szCs w:val="20"/>
      <w:lang w:eastAsia="en-US"/>
    </w:rPr>
  </w:style>
  <w:style w:type="paragraph" w:customStyle="1" w:styleId="ScheduleUntitledsubclause2">
    <w:name w:val="Schedule Untitled subclause 2"/>
    <w:basedOn w:val="Normal"/>
    <w:rsid w:val="009A10BE"/>
    <w:pPr>
      <w:numPr>
        <w:ilvl w:val="4"/>
        <w:numId w:val="22"/>
      </w:numPr>
      <w:spacing w:after="120" w:line="300" w:lineRule="atLeast"/>
      <w:jc w:val="both"/>
      <w:outlineLvl w:val="2"/>
    </w:pPr>
    <w:rPr>
      <w:rFonts w:eastAsia="Arial Unicode MS"/>
      <w:szCs w:val="20"/>
      <w:lang w:eastAsia="en-US"/>
    </w:rPr>
  </w:style>
  <w:style w:type="paragraph" w:customStyle="1" w:styleId="ScheduleUntitledsubclause3">
    <w:name w:val="Schedule Untitled subclause 3"/>
    <w:basedOn w:val="Normal"/>
    <w:rsid w:val="009A10BE"/>
    <w:pPr>
      <w:numPr>
        <w:ilvl w:val="5"/>
        <w:numId w:val="22"/>
      </w:numPr>
      <w:tabs>
        <w:tab w:val="left" w:pos="2261"/>
      </w:tabs>
      <w:spacing w:after="120" w:line="300" w:lineRule="atLeast"/>
      <w:jc w:val="both"/>
      <w:outlineLvl w:val="3"/>
    </w:pPr>
    <w:rPr>
      <w:rFonts w:eastAsia="Arial Unicode MS"/>
      <w:szCs w:val="20"/>
      <w:lang w:eastAsia="en-US"/>
    </w:rPr>
  </w:style>
  <w:style w:type="paragraph" w:customStyle="1" w:styleId="ScheduleUntitledsubclause4">
    <w:name w:val="Schedule Untitled subclause 4"/>
    <w:basedOn w:val="Normal"/>
    <w:rsid w:val="009A10BE"/>
    <w:pPr>
      <w:spacing w:after="120" w:line="300" w:lineRule="atLeast"/>
      <w:jc w:val="both"/>
      <w:outlineLvl w:val="4"/>
    </w:pPr>
    <w:rPr>
      <w:rFonts w:eastAsia="Arial Unicode MS"/>
      <w:szCs w:val="20"/>
      <w:lang w:eastAsia="en-US"/>
    </w:rPr>
  </w:style>
  <w:style w:type="paragraph" w:customStyle="1" w:styleId="BulletListPattern1">
    <w:name w:val="Bullet List Pattern 1"/>
    <w:basedOn w:val="BulletList1"/>
    <w:qFormat/>
    <w:rsid w:val="009A10BE"/>
    <w:pPr>
      <w:shd w:val="clear" w:color="auto" w:fill="D9D9D9"/>
      <w:spacing w:after="120" w:line="240" w:lineRule="auto"/>
      <w:ind w:left="714" w:hanging="357"/>
    </w:pPr>
  </w:style>
  <w:style w:type="paragraph" w:customStyle="1" w:styleId="BulletListPattern2">
    <w:name w:val="Bullet List Pattern 2"/>
    <w:basedOn w:val="BulletList2"/>
    <w:qFormat/>
    <w:rsid w:val="009A10BE"/>
    <w:pPr>
      <w:shd w:val="clear" w:color="auto" w:fill="D9D9D9"/>
      <w:ind w:left="1077"/>
    </w:pPr>
  </w:style>
  <w:style w:type="paragraph" w:customStyle="1" w:styleId="ScheduleUntitledClause">
    <w:name w:val="Schedule Untitled Clause"/>
    <w:basedOn w:val="ScheduleTitleClause"/>
    <w:qFormat/>
    <w:rsid w:val="009A10BE"/>
    <w:pPr>
      <w:spacing w:before="120"/>
    </w:pPr>
    <w:rPr>
      <w:b w:val="0"/>
    </w:rPr>
  </w:style>
  <w:style w:type="paragraph" w:customStyle="1" w:styleId="EmptyClausePara">
    <w:name w:val="Empty Clause Para"/>
    <w:basedOn w:val="IgnoredSpacing"/>
    <w:qFormat/>
    <w:rsid w:val="009A10BE"/>
  </w:style>
  <w:style w:type="paragraph" w:customStyle="1" w:styleId="ScheduleTitlesubclause1">
    <w:name w:val="Schedule Title subclause1"/>
    <w:basedOn w:val="ScheduleUntitledsubclause1"/>
    <w:qFormat/>
    <w:rsid w:val="009A10BE"/>
    <w:pPr>
      <w:spacing w:before="120"/>
    </w:pPr>
    <w:rPr>
      <w:b/>
    </w:rPr>
  </w:style>
  <w:style w:type="paragraph" w:customStyle="1" w:styleId="835FF0B0D5344FE4A8EE41F54AA7E17C16">
    <w:name w:val="835FF0B0D5344FE4A8EE41F54AA7E17C16"/>
    <w:rsid w:val="009A10BE"/>
    <w:pPr>
      <w:spacing w:after="120"/>
    </w:pPr>
    <w:rPr>
      <w:rFonts w:ascii="Arial" w:eastAsia="Times New Roman" w:hAnsi="Arial"/>
      <w:color w:val="000000"/>
      <w:lang w:val="en-US"/>
    </w:rPr>
  </w:style>
  <w:style w:type="character" w:customStyle="1" w:styleId="UnresolvedMention1">
    <w:name w:val="Unresolved Mention1"/>
    <w:basedOn w:val="DefaultParagraphFont"/>
    <w:uiPriority w:val="99"/>
    <w:semiHidden/>
    <w:unhideWhenUsed/>
    <w:rsid w:val="009A10BE"/>
    <w:rPr>
      <w:rFonts w:ascii="Arial" w:eastAsia="Arial" w:hAnsi="Arial" w:cs="Arial"/>
      <w:color w:val="000000"/>
      <w:shd w:val="clear" w:color="auto" w:fill="E6E6E6"/>
    </w:rPr>
  </w:style>
  <w:style w:type="paragraph" w:customStyle="1" w:styleId="SectorSpecificNoteTitle">
    <w:name w:val="Sector Specific Note Title"/>
    <w:basedOn w:val="JurisdictionDraftingnoteTitle"/>
    <w:qFormat/>
    <w:rsid w:val="009A10BE"/>
  </w:style>
  <w:style w:type="table" w:customStyle="1" w:styleId="ShadedTable1">
    <w:name w:val="Shaded Table1"/>
    <w:basedOn w:val="TableNormal"/>
    <w:uiPriority w:val="99"/>
    <w:rsid w:val="009A10BE"/>
    <w:rPr>
      <w:rFonts w:ascii="Calibri" w:eastAsia="Times New Roman" w:hAnsi="Calibri"/>
      <w:color w:val="000000"/>
      <w:sz w:val="20"/>
      <w:szCs w:val="20"/>
      <w:lang w:eastAsia="en-GB"/>
    </w:rPr>
    <w:tblPr>
      <w:tblBorders>
        <w:top w:val="single" w:sz="4" w:space="0" w:color="auto"/>
        <w:left w:val="single" w:sz="4" w:space="0" w:color="auto"/>
        <w:bottom w:val="single" w:sz="4" w:space="0" w:color="auto"/>
        <w:right w:val="single" w:sz="4" w:space="0" w:color="auto"/>
        <w:insideH w:val="nil"/>
        <w:insideV w:val="nil"/>
      </w:tblBorders>
    </w:tblPr>
    <w:tcPr>
      <w:shd w:val="clear" w:color="auto" w:fill="EEECE1"/>
    </w:tcPr>
  </w:style>
  <w:style w:type="character" w:customStyle="1" w:styleId="cohidesearchterm">
    <w:name w:val="co_hidesearchterm"/>
    <w:basedOn w:val="DefaultParagraphFont"/>
    <w:rsid w:val="009A10BE"/>
    <w:rPr>
      <w:rFonts w:ascii="Arial" w:eastAsia="Arial" w:hAnsi="Arial" w:cs="Arial"/>
      <w:color w:val="000000"/>
    </w:rPr>
  </w:style>
  <w:style w:type="paragraph" w:styleId="TOC1">
    <w:name w:val="toc 1"/>
    <w:basedOn w:val="Normal"/>
    <w:next w:val="Normal"/>
    <w:autoRedefine/>
    <w:rsid w:val="009A10BE"/>
  </w:style>
  <w:style w:type="paragraph" w:customStyle="1" w:styleId="BWBParties">
    <w:name w:val="BWBParties"/>
    <w:basedOn w:val="Normal"/>
    <w:link w:val="BWBPartiesChar"/>
    <w:rsid w:val="003A764B"/>
    <w:pPr>
      <w:numPr>
        <w:numId w:val="25"/>
      </w:numPr>
      <w:spacing w:after="240" w:line="288" w:lineRule="auto"/>
      <w:jc w:val="both"/>
    </w:pPr>
    <w:rPr>
      <w:rFonts w:eastAsiaTheme="minorHAnsi"/>
      <w:color w:val="auto"/>
      <w:sz w:val="20"/>
      <w:lang w:eastAsia="en-US"/>
    </w:rPr>
  </w:style>
  <w:style w:type="character" w:customStyle="1" w:styleId="BWBPartiesChar">
    <w:name w:val="BWBParties Char"/>
    <w:basedOn w:val="DefaultParagraphFont"/>
    <w:link w:val="BWBParties"/>
    <w:rsid w:val="003A764B"/>
    <w:rPr>
      <w:rFonts w:ascii="Arial" w:eastAsiaTheme="minorHAnsi" w:hAnsi="Arial" w:cs="Arial"/>
      <w:sz w:val="20"/>
      <w:szCs w:val="22"/>
    </w:rPr>
  </w:style>
  <w:style w:type="paragraph" w:customStyle="1" w:styleId="BWBRecitals">
    <w:name w:val="BWBRecitals"/>
    <w:basedOn w:val="Normal"/>
    <w:link w:val="BWBRecitalsChar"/>
    <w:rsid w:val="003A764B"/>
    <w:pPr>
      <w:numPr>
        <w:numId w:val="26"/>
      </w:numPr>
      <w:spacing w:after="240" w:line="288" w:lineRule="auto"/>
      <w:jc w:val="both"/>
    </w:pPr>
    <w:rPr>
      <w:rFonts w:eastAsiaTheme="minorHAnsi"/>
      <w:color w:val="auto"/>
      <w:sz w:val="20"/>
      <w:lang w:eastAsia="en-US"/>
    </w:rPr>
  </w:style>
  <w:style w:type="character" w:customStyle="1" w:styleId="BWBRecitalsChar">
    <w:name w:val="BWBRecitals Char"/>
    <w:basedOn w:val="DefaultParagraphFont"/>
    <w:link w:val="BWBRecitals"/>
    <w:rsid w:val="003A764B"/>
    <w:rPr>
      <w:rFonts w:ascii="Arial" w:eastAsiaTheme="minorHAnsi" w:hAnsi="Arial" w:cs="Arial"/>
      <w:sz w:val="20"/>
      <w:szCs w:val="22"/>
    </w:rPr>
  </w:style>
  <w:style w:type="paragraph" w:customStyle="1" w:styleId="BWBLevel1">
    <w:name w:val="BWBLevel1"/>
    <w:basedOn w:val="Normal"/>
    <w:link w:val="BWBLevel1Char"/>
    <w:qFormat/>
    <w:rsid w:val="003A764B"/>
    <w:pPr>
      <w:numPr>
        <w:numId w:val="35"/>
      </w:numPr>
      <w:spacing w:after="240" w:line="288" w:lineRule="auto"/>
      <w:jc w:val="both"/>
      <w:outlineLvl w:val="0"/>
    </w:pPr>
    <w:rPr>
      <w:rFonts w:eastAsiaTheme="minorHAnsi"/>
      <w:color w:val="auto"/>
      <w:sz w:val="20"/>
      <w:lang w:eastAsia="en-US"/>
    </w:rPr>
  </w:style>
  <w:style w:type="character" w:customStyle="1" w:styleId="BWBLevel1Char">
    <w:name w:val="BWBLevel1 Char"/>
    <w:basedOn w:val="DefaultParagraphFont"/>
    <w:link w:val="BWBLevel1"/>
    <w:rsid w:val="003A764B"/>
    <w:rPr>
      <w:rFonts w:ascii="Arial" w:eastAsiaTheme="minorHAnsi" w:hAnsi="Arial" w:cs="Arial"/>
      <w:sz w:val="20"/>
      <w:szCs w:val="22"/>
    </w:rPr>
  </w:style>
  <w:style w:type="paragraph" w:customStyle="1" w:styleId="BWBLevel2">
    <w:name w:val="BWBLevel2"/>
    <w:basedOn w:val="Normal"/>
    <w:link w:val="BWBLevel2Char"/>
    <w:qFormat/>
    <w:rsid w:val="003A764B"/>
    <w:pPr>
      <w:numPr>
        <w:ilvl w:val="1"/>
        <w:numId w:val="35"/>
      </w:numPr>
      <w:spacing w:after="240" w:line="288" w:lineRule="auto"/>
      <w:jc w:val="both"/>
      <w:outlineLvl w:val="1"/>
    </w:pPr>
    <w:rPr>
      <w:rFonts w:eastAsiaTheme="minorHAnsi"/>
      <w:color w:val="auto"/>
      <w:sz w:val="20"/>
      <w:lang w:eastAsia="en-US"/>
    </w:rPr>
  </w:style>
  <w:style w:type="character" w:customStyle="1" w:styleId="BWBLevel2Char">
    <w:name w:val="BWBLevel2 Char"/>
    <w:basedOn w:val="DefaultParagraphFont"/>
    <w:link w:val="BWBLevel2"/>
    <w:rsid w:val="003A764B"/>
    <w:rPr>
      <w:rFonts w:ascii="Arial" w:eastAsiaTheme="minorHAnsi" w:hAnsi="Arial" w:cs="Arial"/>
      <w:sz w:val="20"/>
      <w:szCs w:val="22"/>
    </w:rPr>
  </w:style>
  <w:style w:type="paragraph" w:customStyle="1" w:styleId="BWBLevel3">
    <w:name w:val="BWBLevel3"/>
    <w:basedOn w:val="Normal"/>
    <w:link w:val="BWBLevel3Char"/>
    <w:qFormat/>
    <w:rsid w:val="003A764B"/>
    <w:pPr>
      <w:numPr>
        <w:ilvl w:val="2"/>
        <w:numId w:val="35"/>
      </w:numPr>
      <w:spacing w:after="240" w:line="288" w:lineRule="auto"/>
      <w:jc w:val="both"/>
      <w:outlineLvl w:val="2"/>
    </w:pPr>
    <w:rPr>
      <w:rFonts w:eastAsiaTheme="minorHAnsi"/>
      <w:color w:val="auto"/>
      <w:sz w:val="20"/>
      <w:lang w:eastAsia="en-US"/>
    </w:rPr>
  </w:style>
  <w:style w:type="character" w:customStyle="1" w:styleId="BWBLevel3Char">
    <w:name w:val="BWBLevel3 Char"/>
    <w:basedOn w:val="DefaultParagraphFont"/>
    <w:link w:val="BWBLevel3"/>
    <w:rsid w:val="003A764B"/>
    <w:rPr>
      <w:rFonts w:ascii="Arial" w:eastAsiaTheme="minorHAnsi" w:hAnsi="Arial" w:cs="Arial"/>
      <w:sz w:val="20"/>
      <w:szCs w:val="22"/>
    </w:rPr>
  </w:style>
  <w:style w:type="paragraph" w:customStyle="1" w:styleId="BWBLevel4">
    <w:name w:val="BWBLevel4"/>
    <w:basedOn w:val="Normal"/>
    <w:link w:val="BWBLevel4Char"/>
    <w:qFormat/>
    <w:rsid w:val="003A764B"/>
    <w:pPr>
      <w:numPr>
        <w:ilvl w:val="3"/>
        <w:numId w:val="35"/>
      </w:numPr>
      <w:spacing w:after="240" w:line="288" w:lineRule="auto"/>
      <w:jc w:val="both"/>
      <w:outlineLvl w:val="3"/>
    </w:pPr>
    <w:rPr>
      <w:rFonts w:eastAsiaTheme="minorHAnsi"/>
      <w:color w:val="auto"/>
      <w:sz w:val="20"/>
      <w:lang w:eastAsia="en-US"/>
    </w:rPr>
  </w:style>
  <w:style w:type="character" w:customStyle="1" w:styleId="BWBLevel4Char">
    <w:name w:val="BWBLevel4 Char"/>
    <w:basedOn w:val="DefaultParagraphFont"/>
    <w:link w:val="BWBLevel4"/>
    <w:rsid w:val="003A764B"/>
    <w:rPr>
      <w:rFonts w:ascii="Arial" w:eastAsiaTheme="minorHAnsi" w:hAnsi="Arial" w:cs="Arial"/>
      <w:sz w:val="20"/>
      <w:szCs w:val="22"/>
    </w:rPr>
  </w:style>
  <w:style w:type="paragraph" w:customStyle="1" w:styleId="BWBLevel5">
    <w:name w:val="BWBLevel5"/>
    <w:basedOn w:val="Normal"/>
    <w:link w:val="BWBLevel5Char"/>
    <w:qFormat/>
    <w:rsid w:val="003A764B"/>
    <w:pPr>
      <w:numPr>
        <w:ilvl w:val="4"/>
        <w:numId w:val="35"/>
      </w:numPr>
      <w:spacing w:after="240" w:line="288" w:lineRule="auto"/>
      <w:jc w:val="both"/>
      <w:outlineLvl w:val="4"/>
    </w:pPr>
    <w:rPr>
      <w:rFonts w:eastAsiaTheme="minorHAnsi"/>
      <w:color w:val="auto"/>
      <w:sz w:val="20"/>
      <w:lang w:eastAsia="en-US"/>
    </w:rPr>
  </w:style>
  <w:style w:type="character" w:customStyle="1" w:styleId="BWBLevel5Char">
    <w:name w:val="BWBLevel5 Char"/>
    <w:basedOn w:val="DefaultParagraphFont"/>
    <w:link w:val="BWBLevel5"/>
    <w:rsid w:val="003A764B"/>
    <w:rPr>
      <w:rFonts w:ascii="Arial" w:eastAsiaTheme="minorHAnsi" w:hAnsi="Arial" w:cs="Arial"/>
      <w:sz w:val="20"/>
      <w:szCs w:val="22"/>
    </w:rPr>
  </w:style>
  <w:style w:type="paragraph" w:customStyle="1" w:styleId="BWBLevel6">
    <w:name w:val="BWBLevel6"/>
    <w:basedOn w:val="Normal"/>
    <w:link w:val="BWBLevel6Char"/>
    <w:qFormat/>
    <w:rsid w:val="003A764B"/>
    <w:pPr>
      <w:numPr>
        <w:ilvl w:val="5"/>
        <w:numId w:val="35"/>
      </w:numPr>
      <w:spacing w:after="240" w:line="288" w:lineRule="auto"/>
      <w:jc w:val="both"/>
      <w:outlineLvl w:val="5"/>
    </w:pPr>
    <w:rPr>
      <w:rFonts w:eastAsiaTheme="minorHAnsi"/>
      <w:color w:val="auto"/>
      <w:sz w:val="20"/>
      <w:lang w:eastAsia="en-US"/>
    </w:rPr>
  </w:style>
  <w:style w:type="character" w:customStyle="1" w:styleId="BWBLevel6Char">
    <w:name w:val="BWBLevel6 Char"/>
    <w:basedOn w:val="DefaultParagraphFont"/>
    <w:link w:val="BWBLevel6"/>
    <w:rsid w:val="003A764B"/>
    <w:rPr>
      <w:rFonts w:ascii="Arial" w:eastAsiaTheme="minorHAnsi" w:hAnsi="Arial" w:cs="Arial"/>
      <w:sz w:val="20"/>
      <w:szCs w:val="22"/>
    </w:rPr>
  </w:style>
  <w:style w:type="paragraph" w:customStyle="1" w:styleId="BWBLevel7">
    <w:name w:val="BWBLevel7"/>
    <w:basedOn w:val="Normal"/>
    <w:link w:val="BWBLevel7Char"/>
    <w:qFormat/>
    <w:rsid w:val="003A764B"/>
    <w:pPr>
      <w:numPr>
        <w:ilvl w:val="6"/>
        <w:numId w:val="35"/>
      </w:numPr>
      <w:spacing w:after="240" w:line="288" w:lineRule="auto"/>
      <w:jc w:val="both"/>
      <w:outlineLvl w:val="6"/>
    </w:pPr>
    <w:rPr>
      <w:rFonts w:eastAsiaTheme="minorHAnsi"/>
      <w:color w:val="auto"/>
      <w:sz w:val="20"/>
      <w:lang w:eastAsia="en-US"/>
    </w:rPr>
  </w:style>
  <w:style w:type="character" w:customStyle="1" w:styleId="BWBLevel7Char">
    <w:name w:val="BWBLevel7 Char"/>
    <w:basedOn w:val="DefaultParagraphFont"/>
    <w:link w:val="BWBLevel7"/>
    <w:rsid w:val="003A764B"/>
    <w:rPr>
      <w:rFonts w:ascii="Arial" w:eastAsiaTheme="minorHAnsi" w:hAnsi="Arial" w:cs="Arial"/>
      <w:sz w:val="20"/>
      <w:szCs w:val="22"/>
    </w:rPr>
  </w:style>
  <w:style w:type="paragraph" w:customStyle="1" w:styleId="BWBLevel8">
    <w:name w:val="BWBLevel8"/>
    <w:basedOn w:val="Normal"/>
    <w:link w:val="BWBLevel8Char"/>
    <w:qFormat/>
    <w:rsid w:val="003A764B"/>
    <w:pPr>
      <w:numPr>
        <w:ilvl w:val="7"/>
        <w:numId w:val="35"/>
      </w:numPr>
      <w:spacing w:after="240" w:line="288" w:lineRule="auto"/>
      <w:jc w:val="both"/>
      <w:outlineLvl w:val="7"/>
    </w:pPr>
    <w:rPr>
      <w:rFonts w:eastAsiaTheme="minorHAnsi"/>
      <w:color w:val="auto"/>
      <w:sz w:val="20"/>
      <w:lang w:eastAsia="en-US"/>
    </w:rPr>
  </w:style>
  <w:style w:type="character" w:customStyle="1" w:styleId="BWBLevel8Char">
    <w:name w:val="BWBLevel8 Char"/>
    <w:basedOn w:val="DefaultParagraphFont"/>
    <w:link w:val="BWBLevel8"/>
    <w:rsid w:val="003A764B"/>
    <w:rPr>
      <w:rFonts w:ascii="Arial" w:eastAsiaTheme="minorHAnsi" w:hAnsi="Arial" w:cs="Arial"/>
      <w:sz w:val="20"/>
      <w:szCs w:val="22"/>
    </w:rPr>
  </w:style>
  <w:style w:type="paragraph" w:customStyle="1" w:styleId="BWBLevel9">
    <w:name w:val="BWBLevel9"/>
    <w:basedOn w:val="Normal"/>
    <w:link w:val="BWBLevel9Char"/>
    <w:qFormat/>
    <w:rsid w:val="003A764B"/>
    <w:pPr>
      <w:numPr>
        <w:ilvl w:val="8"/>
        <w:numId w:val="35"/>
      </w:numPr>
      <w:spacing w:after="240" w:line="288" w:lineRule="auto"/>
      <w:jc w:val="both"/>
      <w:outlineLvl w:val="8"/>
    </w:pPr>
    <w:rPr>
      <w:rFonts w:eastAsiaTheme="minorHAnsi"/>
      <w:color w:val="auto"/>
      <w:sz w:val="20"/>
      <w:lang w:eastAsia="en-US"/>
    </w:rPr>
  </w:style>
  <w:style w:type="character" w:customStyle="1" w:styleId="BWBLevel9Char">
    <w:name w:val="BWBLevel9 Char"/>
    <w:basedOn w:val="DefaultParagraphFont"/>
    <w:link w:val="BWBLevel9"/>
    <w:rsid w:val="003A764B"/>
    <w:rPr>
      <w:rFonts w:ascii="Arial" w:eastAsiaTheme="minorHAnsi" w:hAnsi="Arial" w:cs="Arial"/>
      <w:sz w:val="20"/>
      <w:szCs w:val="22"/>
    </w:rPr>
  </w:style>
  <w:style w:type="paragraph" w:customStyle="1" w:styleId="BWBBody1">
    <w:name w:val="BWBBody1"/>
    <w:basedOn w:val="Normal"/>
    <w:link w:val="BWBBody1Char"/>
    <w:rsid w:val="003A764B"/>
    <w:pPr>
      <w:spacing w:after="240" w:line="288" w:lineRule="auto"/>
      <w:ind w:left="879"/>
      <w:jc w:val="both"/>
    </w:pPr>
    <w:rPr>
      <w:rFonts w:eastAsiaTheme="minorHAnsi"/>
      <w:color w:val="auto"/>
      <w:sz w:val="20"/>
      <w:lang w:eastAsia="en-US"/>
    </w:rPr>
  </w:style>
  <w:style w:type="character" w:customStyle="1" w:styleId="BWBBody1Char">
    <w:name w:val="BWBBody1 Char"/>
    <w:basedOn w:val="DefaultParagraphFont"/>
    <w:link w:val="BWBBody1"/>
    <w:rsid w:val="003A764B"/>
    <w:rPr>
      <w:rFonts w:ascii="Arial" w:eastAsiaTheme="minorHAnsi" w:hAnsi="Arial" w:cs="Arial"/>
      <w:sz w:val="20"/>
      <w:szCs w:val="22"/>
    </w:rPr>
  </w:style>
  <w:style w:type="paragraph" w:customStyle="1" w:styleId="BWBBody2">
    <w:name w:val="BWBBody2"/>
    <w:basedOn w:val="Normal"/>
    <w:link w:val="BWBBody2Char"/>
    <w:rsid w:val="003A764B"/>
    <w:pPr>
      <w:spacing w:after="240" w:line="288" w:lineRule="auto"/>
      <w:ind w:left="879"/>
      <w:jc w:val="both"/>
    </w:pPr>
    <w:rPr>
      <w:rFonts w:eastAsiaTheme="minorHAnsi"/>
      <w:color w:val="auto"/>
      <w:sz w:val="20"/>
      <w:lang w:eastAsia="en-US"/>
    </w:rPr>
  </w:style>
  <w:style w:type="character" w:customStyle="1" w:styleId="BWBBody2Char">
    <w:name w:val="BWBBody2 Char"/>
    <w:basedOn w:val="DefaultParagraphFont"/>
    <w:link w:val="BWBBody2"/>
    <w:rsid w:val="003A764B"/>
    <w:rPr>
      <w:rFonts w:ascii="Arial" w:eastAsiaTheme="minorHAnsi" w:hAnsi="Arial" w:cs="Arial"/>
      <w:sz w:val="20"/>
      <w:szCs w:val="22"/>
    </w:rPr>
  </w:style>
  <w:style w:type="paragraph" w:customStyle="1" w:styleId="BWBBody3">
    <w:name w:val="BWBBody3"/>
    <w:basedOn w:val="Normal"/>
    <w:link w:val="BWBBody3Char"/>
    <w:rsid w:val="003A764B"/>
    <w:pPr>
      <w:spacing w:after="240" w:line="288" w:lineRule="auto"/>
      <w:ind w:left="879"/>
      <w:jc w:val="both"/>
    </w:pPr>
    <w:rPr>
      <w:rFonts w:eastAsiaTheme="minorHAnsi"/>
      <w:color w:val="auto"/>
      <w:sz w:val="20"/>
      <w:lang w:eastAsia="en-US"/>
    </w:rPr>
  </w:style>
  <w:style w:type="character" w:customStyle="1" w:styleId="BWBBody3Char">
    <w:name w:val="BWBBody3 Char"/>
    <w:basedOn w:val="DefaultParagraphFont"/>
    <w:link w:val="BWBBody3"/>
    <w:rsid w:val="003A764B"/>
    <w:rPr>
      <w:rFonts w:ascii="Arial" w:eastAsiaTheme="minorHAnsi" w:hAnsi="Arial" w:cs="Arial"/>
      <w:sz w:val="20"/>
      <w:szCs w:val="22"/>
    </w:rPr>
  </w:style>
  <w:style w:type="paragraph" w:customStyle="1" w:styleId="BWBBody4">
    <w:name w:val="BWBBody4"/>
    <w:basedOn w:val="Normal"/>
    <w:link w:val="BWBBody4Char"/>
    <w:rsid w:val="003A764B"/>
    <w:pPr>
      <w:spacing w:after="240" w:line="288" w:lineRule="auto"/>
      <w:ind w:left="1599"/>
      <w:jc w:val="both"/>
    </w:pPr>
    <w:rPr>
      <w:rFonts w:eastAsiaTheme="minorHAnsi"/>
      <w:color w:val="auto"/>
      <w:sz w:val="20"/>
      <w:lang w:eastAsia="en-US"/>
    </w:rPr>
  </w:style>
  <w:style w:type="character" w:customStyle="1" w:styleId="BWBBody4Char">
    <w:name w:val="BWBBody4 Char"/>
    <w:basedOn w:val="DefaultParagraphFont"/>
    <w:link w:val="BWBBody4"/>
    <w:rsid w:val="003A764B"/>
    <w:rPr>
      <w:rFonts w:ascii="Arial" w:eastAsiaTheme="minorHAnsi" w:hAnsi="Arial" w:cs="Arial"/>
      <w:sz w:val="20"/>
      <w:szCs w:val="22"/>
    </w:rPr>
  </w:style>
  <w:style w:type="paragraph" w:customStyle="1" w:styleId="BWBBody5">
    <w:name w:val="BWBBody5"/>
    <w:basedOn w:val="Normal"/>
    <w:link w:val="BWBBody5Char"/>
    <w:rsid w:val="003A764B"/>
    <w:pPr>
      <w:spacing w:after="240" w:line="288" w:lineRule="auto"/>
      <w:ind w:left="2319"/>
      <w:jc w:val="both"/>
    </w:pPr>
    <w:rPr>
      <w:rFonts w:eastAsiaTheme="minorHAnsi"/>
      <w:color w:val="auto"/>
      <w:sz w:val="20"/>
      <w:lang w:eastAsia="en-US"/>
    </w:rPr>
  </w:style>
  <w:style w:type="character" w:customStyle="1" w:styleId="BWBBody5Char">
    <w:name w:val="BWBBody5 Char"/>
    <w:basedOn w:val="DefaultParagraphFont"/>
    <w:link w:val="BWBBody5"/>
    <w:rsid w:val="003A764B"/>
    <w:rPr>
      <w:rFonts w:ascii="Arial" w:eastAsiaTheme="minorHAnsi" w:hAnsi="Arial" w:cs="Arial"/>
      <w:sz w:val="20"/>
      <w:szCs w:val="22"/>
    </w:rPr>
  </w:style>
  <w:style w:type="paragraph" w:customStyle="1" w:styleId="BWBBody6">
    <w:name w:val="BWBBody6"/>
    <w:basedOn w:val="Normal"/>
    <w:link w:val="BWBBody6Char"/>
    <w:rsid w:val="003A764B"/>
    <w:pPr>
      <w:spacing w:after="240" w:line="288" w:lineRule="auto"/>
      <w:ind w:left="3039"/>
      <w:jc w:val="both"/>
    </w:pPr>
    <w:rPr>
      <w:rFonts w:eastAsiaTheme="minorHAnsi"/>
      <w:color w:val="auto"/>
      <w:sz w:val="20"/>
      <w:lang w:eastAsia="en-US"/>
    </w:rPr>
  </w:style>
  <w:style w:type="character" w:customStyle="1" w:styleId="BWBBody6Char">
    <w:name w:val="BWBBody6 Char"/>
    <w:basedOn w:val="DefaultParagraphFont"/>
    <w:link w:val="BWBBody6"/>
    <w:rsid w:val="003A764B"/>
    <w:rPr>
      <w:rFonts w:ascii="Arial" w:eastAsiaTheme="minorHAnsi" w:hAnsi="Arial" w:cs="Arial"/>
      <w:sz w:val="20"/>
      <w:szCs w:val="22"/>
    </w:rPr>
  </w:style>
  <w:style w:type="paragraph" w:customStyle="1" w:styleId="BWBBody7">
    <w:name w:val="BWBBody7"/>
    <w:basedOn w:val="Normal"/>
    <w:link w:val="BWBBody7Char"/>
    <w:rsid w:val="003A764B"/>
    <w:pPr>
      <w:spacing w:after="240" w:line="288" w:lineRule="auto"/>
      <w:ind w:left="3759"/>
      <w:jc w:val="both"/>
    </w:pPr>
    <w:rPr>
      <w:rFonts w:eastAsiaTheme="minorHAnsi"/>
      <w:color w:val="auto"/>
      <w:sz w:val="20"/>
      <w:lang w:eastAsia="en-US"/>
    </w:rPr>
  </w:style>
  <w:style w:type="character" w:customStyle="1" w:styleId="BWBBody7Char">
    <w:name w:val="BWBBody7 Char"/>
    <w:basedOn w:val="DefaultParagraphFont"/>
    <w:link w:val="BWBBody7"/>
    <w:rsid w:val="003A764B"/>
    <w:rPr>
      <w:rFonts w:ascii="Arial" w:eastAsiaTheme="minorHAnsi" w:hAnsi="Arial" w:cs="Arial"/>
      <w:sz w:val="20"/>
      <w:szCs w:val="22"/>
    </w:rPr>
  </w:style>
  <w:style w:type="paragraph" w:customStyle="1" w:styleId="BWBBullet1">
    <w:name w:val="BWBBullet1"/>
    <w:basedOn w:val="Normal"/>
    <w:link w:val="BWBBullet1Char"/>
    <w:rsid w:val="003A764B"/>
    <w:pPr>
      <w:numPr>
        <w:numId w:val="44"/>
      </w:numPr>
      <w:spacing w:after="240" w:line="288" w:lineRule="auto"/>
      <w:outlineLvl w:val="0"/>
    </w:pPr>
    <w:rPr>
      <w:rFonts w:eastAsiaTheme="minorHAnsi"/>
      <w:color w:val="auto"/>
      <w:sz w:val="20"/>
      <w:lang w:eastAsia="en-US"/>
    </w:rPr>
  </w:style>
  <w:style w:type="character" w:customStyle="1" w:styleId="BWBBullet1Char">
    <w:name w:val="BWBBullet1 Char"/>
    <w:basedOn w:val="DefaultParagraphFont"/>
    <w:link w:val="BWBBullet1"/>
    <w:rsid w:val="003A764B"/>
    <w:rPr>
      <w:rFonts w:ascii="Arial" w:eastAsiaTheme="minorHAnsi" w:hAnsi="Arial" w:cs="Arial"/>
      <w:sz w:val="20"/>
      <w:szCs w:val="22"/>
    </w:rPr>
  </w:style>
  <w:style w:type="paragraph" w:customStyle="1" w:styleId="BWBBullet2">
    <w:name w:val="BWBBullet2"/>
    <w:basedOn w:val="Normal"/>
    <w:link w:val="BWBBullet2Char"/>
    <w:rsid w:val="003A764B"/>
    <w:pPr>
      <w:numPr>
        <w:ilvl w:val="1"/>
        <w:numId w:val="44"/>
      </w:numPr>
      <w:spacing w:after="240" w:line="288" w:lineRule="auto"/>
      <w:outlineLvl w:val="1"/>
    </w:pPr>
    <w:rPr>
      <w:rFonts w:eastAsiaTheme="minorHAnsi"/>
      <w:color w:val="auto"/>
      <w:sz w:val="20"/>
      <w:lang w:eastAsia="en-US"/>
    </w:rPr>
  </w:style>
  <w:style w:type="character" w:customStyle="1" w:styleId="BWBBullet2Char">
    <w:name w:val="BWBBullet2 Char"/>
    <w:basedOn w:val="DefaultParagraphFont"/>
    <w:link w:val="BWBBullet2"/>
    <w:rsid w:val="003A764B"/>
    <w:rPr>
      <w:rFonts w:ascii="Arial" w:eastAsiaTheme="minorHAnsi" w:hAnsi="Arial" w:cs="Arial"/>
      <w:sz w:val="20"/>
      <w:szCs w:val="22"/>
    </w:rPr>
  </w:style>
  <w:style w:type="paragraph" w:customStyle="1" w:styleId="BWBBullet3">
    <w:name w:val="BWBBullet3"/>
    <w:basedOn w:val="Normal"/>
    <w:link w:val="BWBBullet3Char"/>
    <w:rsid w:val="003A764B"/>
    <w:pPr>
      <w:numPr>
        <w:ilvl w:val="2"/>
        <w:numId w:val="44"/>
      </w:numPr>
      <w:spacing w:after="240" w:line="288" w:lineRule="auto"/>
      <w:outlineLvl w:val="2"/>
    </w:pPr>
    <w:rPr>
      <w:rFonts w:eastAsiaTheme="minorHAnsi"/>
      <w:color w:val="auto"/>
      <w:sz w:val="20"/>
      <w:lang w:eastAsia="en-US"/>
    </w:rPr>
  </w:style>
  <w:style w:type="character" w:customStyle="1" w:styleId="BWBBullet3Char">
    <w:name w:val="BWBBullet3 Char"/>
    <w:basedOn w:val="DefaultParagraphFont"/>
    <w:link w:val="BWBBullet3"/>
    <w:rsid w:val="003A764B"/>
    <w:rPr>
      <w:rFonts w:ascii="Arial" w:eastAsiaTheme="minorHAnsi" w:hAnsi="Arial" w:cs="Arial"/>
      <w:sz w:val="20"/>
      <w:szCs w:val="22"/>
    </w:rPr>
  </w:style>
  <w:style w:type="paragraph" w:customStyle="1" w:styleId="BWBBullet4">
    <w:name w:val="BWBBullet4"/>
    <w:basedOn w:val="Normal"/>
    <w:link w:val="BWBBullet4Char"/>
    <w:rsid w:val="003A764B"/>
    <w:pPr>
      <w:numPr>
        <w:ilvl w:val="3"/>
        <w:numId w:val="44"/>
      </w:numPr>
      <w:spacing w:after="240" w:line="288" w:lineRule="auto"/>
      <w:outlineLvl w:val="3"/>
    </w:pPr>
    <w:rPr>
      <w:rFonts w:eastAsiaTheme="minorHAnsi"/>
      <w:color w:val="auto"/>
      <w:sz w:val="20"/>
      <w:lang w:eastAsia="en-US"/>
    </w:rPr>
  </w:style>
  <w:style w:type="character" w:customStyle="1" w:styleId="BWBBullet4Char">
    <w:name w:val="BWBBullet4 Char"/>
    <w:basedOn w:val="DefaultParagraphFont"/>
    <w:link w:val="BWBBullet4"/>
    <w:rsid w:val="003A764B"/>
    <w:rPr>
      <w:rFonts w:ascii="Arial" w:eastAsiaTheme="minorHAnsi" w:hAnsi="Arial" w:cs="Arial"/>
      <w:sz w:val="20"/>
      <w:szCs w:val="22"/>
    </w:rPr>
  </w:style>
  <w:style w:type="paragraph" w:customStyle="1" w:styleId="BWBBullet5">
    <w:name w:val="BWBBullet5"/>
    <w:basedOn w:val="Normal"/>
    <w:link w:val="BWBBullet5Char"/>
    <w:rsid w:val="003A764B"/>
    <w:pPr>
      <w:numPr>
        <w:ilvl w:val="4"/>
        <w:numId w:val="44"/>
      </w:numPr>
      <w:spacing w:after="240" w:line="288" w:lineRule="auto"/>
      <w:outlineLvl w:val="4"/>
    </w:pPr>
    <w:rPr>
      <w:rFonts w:eastAsiaTheme="minorHAnsi"/>
      <w:color w:val="auto"/>
      <w:sz w:val="20"/>
      <w:lang w:eastAsia="en-US"/>
    </w:rPr>
  </w:style>
  <w:style w:type="character" w:customStyle="1" w:styleId="BWBBullet5Char">
    <w:name w:val="BWBBullet5 Char"/>
    <w:basedOn w:val="DefaultParagraphFont"/>
    <w:link w:val="BWBBullet5"/>
    <w:rsid w:val="003A764B"/>
    <w:rPr>
      <w:rFonts w:ascii="Arial" w:eastAsiaTheme="minorHAnsi" w:hAnsi="Arial" w:cs="Arial"/>
      <w:sz w:val="20"/>
      <w:szCs w:val="22"/>
    </w:rPr>
  </w:style>
  <w:style w:type="paragraph" w:customStyle="1" w:styleId="BWBBullet6">
    <w:name w:val="BWBBullet6"/>
    <w:basedOn w:val="Normal"/>
    <w:link w:val="BWBBullet6Char"/>
    <w:rsid w:val="003A764B"/>
    <w:pPr>
      <w:numPr>
        <w:ilvl w:val="5"/>
        <w:numId w:val="44"/>
      </w:numPr>
      <w:spacing w:after="240" w:line="288" w:lineRule="auto"/>
      <w:outlineLvl w:val="5"/>
    </w:pPr>
    <w:rPr>
      <w:rFonts w:eastAsiaTheme="minorHAnsi"/>
      <w:color w:val="auto"/>
      <w:sz w:val="20"/>
      <w:lang w:eastAsia="en-US"/>
    </w:rPr>
  </w:style>
  <w:style w:type="character" w:customStyle="1" w:styleId="BWBBullet6Char">
    <w:name w:val="BWBBullet6 Char"/>
    <w:basedOn w:val="DefaultParagraphFont"/>
    <w:link w:val="BWBBullet6"/>
    <w:rsid w:val="003A764B"/>
    <w:rPr>
      <w:rFonts w:ascii="Arial" w:eastAsiaTheme="minorHAnsi" w:hAnsi="Arial" w:cs="Arial"/>
      <w:sz w:val="20"/>
      <w:szCs w:val="22"/>
    </w:rPr>
  </w:style>
  <w:style w:type="paragraph" w:customStyle="1" w:styleId="BWBBullet7">
    <w:name w:val="BWBBullet7"/>
    <w:basedOn w:val="Normal"/>
    <w:link w:val="BWBBullet7Char"/>
    <w:rsid w:val="003A764B"/>
    <w:pPr>
      <w:numPr>
        <w:ilvl w:val="6"/>
        <w:numId w:val="44"/>
      </w:numPr>
      <w:spacing w:after="240" w:line="288" w:lineRule="auto"/>
      <w:outlineLvl w:val="6"/>
    </w:pPr>
    <w:rPr>
      <w:rFonts w:eastAsiaTheme="minorHAnsi"/>
      <w:color w:val="auto"/>
      <w:sz w:val="20"/>
      <w:lang w:eastAsia="en-US"/>
    </w:rPr>
  </w:style>
  <w:style w:type="character" w:customStyle="1" w:styleId="BWBBullet7Char">
    <w:name w:val="BWBBullet7 Char"/>
    <w:basedOn w:val="DefaultParagraphFont"/>
    <w:link w:val="BWBBullet7"/>
    <w:rsid w:val="003A764B"/>
    <w:rPr>
      <w:rFonts w:ascii="Arial" w:eastAsiaTheme="minorHAnsi" w:hAnsi="Arial" w:cs="Arial"/>
      <w:sz w:val="20"/>
      <w:szCs w:val="22"/>
    </w:rPr>
  </w:style>
  <w:style w:type="paragraph" w:customStyle="1" w:styleId="BWBBullet8">
    <w:name w:val="BWBBullet8"/>
    <w:basedOn w:val="Normal"/>
    <w:link w:val="BWBBullet8Char"/>
    <w:rsid w:val="003A764B"/>
    <w:pPr>
      <w:numPr>
        <w:ilvl w:val="7"/>
        <w:numId w:val="44"/>
      </w:numPr>
      <w:spacing w:after="240" w:line="288" w:lineRule="auto"/>
      <w:outlineLvl w:val="7"/>
    </w:pPr>
    <w:rPr>
      <w:rFonts w:eastAsiaTheme="minorHAnsi"/>
      <w:color w:val="auto"/>
      <w:sz w:val="20"/>
      <w:lang w:eastAsia="en-US"/>
    </w:rPr>
  </w:style>
  <w:style w:type="character" w:customStyle="1" w:styleId="BWBBullet8Char">
    <w:name w:val="BWBBullet8 Char"/>
    <w:basedOn w:val="DefaultParagraphFont"/>
    <w:link w:val="BWBBullet8"/>
    <w:rsid w:val="003A764B"/>
    <w:rPr>
      <w:rFonts w:ascii="Arial" w:eastAsiaTheme="minorHAnsi" w:hAnsi="Arial" w:cs="Arial"/>
      <w:sz w:val="20"/>
      <w:szCs w:val="22"/>
    </w:rPr>
  </w:style>
  <w:style w:type="paragraph" w:customStyle="1" w:styleId="BWBBullet9">
    <w:name w:val="BWBBullet9"/>
    <w:basedOn w:val="Normal"/>
    <w:link w:val="BWBBullet9Char"/>
    <w:rsid w:val="003A764B"/>
    <w:pPr>
      <w:numPr>
        <w:ilvl w:val="8"/>
        <w:numId w:val="44"/>
      </w:numPr>
      <w:spacing w:after="240" w:line="288" w:lineRule="auto"/>
      <w:outlineLvl w:val="8"/>
    </w:pPr>
    <w:rPr>
      <w:rFonts w:eastAsiaTheme="minorHAnsi"/>
      <w:color w:val="auto"/>
      <w:sz w:val="20"/>
      <w:lang w:eastAsia="en-US"/>
    </w:rPr>
  </w:style>
  <w:style w:type="character" w:customStyle="1" w:styleId="BWBBullet9Char">
    <w:name w:val="BWBBullet9 Char"/>
    <w:basedOn w:val="DefaultParagraphFont"/>
    <w:link w:val="BWBBullet9"/>
    <w:rsid w:val="003A764B"/>
    <w:rPr>
      <w:rFonts w:ascii="Arial" w:eastAsiaTheme="minorHAnsi" w:hAnsi="Arial" w:cs="Arial"/>
      <w:sz w:val="20"/>
      <w:szCs w:val="22"/>
    </w:rPr>
  </w:style>
  <w:style w:type="character" w:styleId="CommentReference">
    <w:name w:val="annotation reference"/>
    <w:basedOn w:val="DefaultParagraphFont"/>
    <w:uiPriority w:val="99"/>
    <w:semiHidden/>
    <w:unhideWhenUsed/>
    <w:rsid w:val="000C7414"/>
    <w:rPr>
      <w:sz w:val="16"/>
      <w:szCs w:val="16"/>
    </w:rPr>
  </w:style>
  <w:style w:type="paragraph" w:styleId="CommentText">
    <w:name w:val="annotation text"/>
    <w:basedOn w:val="Normal"/>
    <w:link w:val="CommentTextChar"/>
    <w:uiPriority w:val="99"/>
    <w:semiHidden/>
    <w:unhideWhenUsed/>
    <w:rsid w:val="000C7414"/>
    <w:pPr>
      <w:spacing w:line="240" w:lineRule="auto"/>
    </w:pPr>
    <w:rPr>
      <w:sz w:val="20"/>
      <w:szCs w:val="20"/>
    </w:rPr>
  </w:style>
  <w:style w:type="character" w:customStyle="1" w:styleId="CommentTextChar">
    <w:name w:val="Comment Text Char"/>
    <w:basedOn w:val="DefaultParagraphFont"/>
    <w:link w:val="CommentText"/>
    <w:uiPriority w:val="99"/>
    <w:semiHidden/>
    <w:rsid w:val="000C7414"/>
    <w:rPr>
      <w:rFonts w:ascii="Arial" w:eastAsia="Arial" w:hAnsi="Arial" w:cs="Arial"/>
      <w:color w:val="000000"/>
      <w:sz w:val="20"/>
      <w:szCs w:val="20"/>
      <w:lang w:eastAsia="en-GB"/>
    </w:rPr>
  </w:style>
  <w:style w:type="paragraph" w:styleId="CommentSubject">
    <w:name w:val="annotation subject"/>
    <w:basedOn w:val="CommentText"/>
    <w:next w:val="CommentText"/>
    <w:link w:val="CommentSubjectChar"/>
    <w:uiPriority w:val="99"/>
    <w:semiHidden/>
    <w:unhideWhenUsed/>
    <w:rsid w:val="000C7414"/>
    <w:rPr>
      <w:b/>
      <w:bCs/>
    </w:rPr>
  </w:style>
  <w:style w:type="character" w:customStyle="1" w:styleId="CommentSubjectChar">
    <w:name w:val="Comment Subject Char"/>
    <w:basedOn w:val="CommentTextChar"/>
    <w:link w:val="CommentSubject"/>
    <w:uiPriority w:val="99"/>
    <w:semiHidden/>
    <w:rsid w:val="000C7414"/>
    <w:rPr>
      <w:rFonts w:ascii="Arial" w:eastAsia="Arial" w:hAnsi="Arial" w:cs="Arial"/>
      <w:b/>
      <w:bCs/>
      <w:color w:val="00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WB">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A9B4987F44624C85DEDA563B7E365E" ma:contentTypeVersion="14" ma:contentTypeDescription="Create a new document." ma:contentTypeScope="" ma:versionID="0ae5cbfdb80003c942a08c278b697ffe">
  <xsd:schema xmlns:xsd="http://www.w3.org/2001/XMLSchema" xmlns:xs="http://www.w3.org/2001/XMLSchema" xmlns:p="http://schemas.microsoft.com/office/2006/metadata/properties" xmlns:ns1="http://schemas.microsoft.com/sharepoint/v3" xmlns:ns2="9cea135f-dbd2-4513-a6ac-c8e744d3c4d6" xmlns:ns3="9f046271-f68d-4bf2-a9b9-199d05796fde" targetNamespace="http://schemas.microsoft.com/office/2006/metadata/properties" ma:root="true" ma:fieldsID="bc9adee1ce08a9645a83d489ae884313" ns1:_="" ns2:_="" ns3:_="">
    <xsd:import namespace="http://schemas.microsoft.com/sharepoint/v3"/>
    <xsd:import namespace="9cea135f-dbd2-4513-a6ac-c8e744d3c4d6"/>
    <xsd:import namespace="9f046271-f68d-4bf2-a9b9-199d05796f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ea135f-dbd2-4513-a6ac-c8e744d3c4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046271-f68d-4bf2-a9b9-199d05796fd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EC988A8-69F2-4CEE-83E8-ACB2139E0B00}"/>
</file>

<file path=customXml/itemProps2.xml><?xml version="1.0" encoding="utf-8"?>
<ds:datastoreItem xmlns:ds="http://schemas.openxmlformats.org/officeDocument/2006/customXml" ds:itemID="{983FB84B-8D90-41D3-8136-0A025B058453}"/>
</file>

<file path=customXml/itemProps3.xml><?xml version="1.0" encoding="utf-8"?>
<ds:datastoreItem xmlns:ds="http://schemas.openxmlformats.org/officeDocument/2006/customXml" ds:itemID="{CB604F58-89BC-4734-A01E-F0C177E6A619}"/>
</file>

<file path=docProps/app.xml><?xml version="1.0" encoding="utf-8"?>
<Properties xmlns="http://schemas.openxmlformats.org/officeDocument/2006/extended-properties" xmlns:vt="http://schemas.openxmlformats.org/officeDocument/2006/docPropsVTypes">
  <Template>Normal</Template>
  <TotalTime>0</TotalTime>
  <Pages>16</Pages>
  <Words>5175</Words>
  <Characters>29498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Bates Wells &amp; Braithwaite London LLP</Company>
  <LinksUpToDate>false</LinksUpToDate>
  <CharactersWithSpaces>34604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Stebbing</dc:creator>
  <cp:keywords/>
  <dc:description/>
  <cp:lastModifiedBy>Charlotte Hilton</cp:lastModifiedBy>
  <cp:revision>2</cp:revision>
  <dcterms:created xsi:type="dcterms:W3CDTF">2019-09-03T10:02:00Z</dcterms:created>
  <dcterms:modified xsi:type="dcterms:W3CDTF">2019-09-03T10:02:00Z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72d8d523-3309-4d9e-a4ec-dbc69f31e892</vt:lpwstr>
  </property>
  <property fmtid="{D5CDD505-2E9C-101B-9397-08002B2CF9AE}" pid="3" name="ContentTypeId">
    <vt:lpwstr>0x010100DFA9B4987F44624C85DEDA563B7E365E</vt:lpwstr>
  </property>
  <property fmtid="{D5CDD505-2E9C-101B-9397-08002B2CF9AE}" pid="4" name="Order">
    <vt:r8>19819300</vt:r8>
  </property>
</Properties>
</file>